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DDC" w:rsidRPr="00F6556E" w:rsidRDefault="00FA4DDC" w:rsidP="00F6556E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ES"/>
        </w:rPr>
      </w:pPr>
      <w:bookmarkStart w:id="0" w:name="_GoBack"/>
      <w:bookmarkEnd w:id="0"/>
      <w:r w:rsidRPr="00F6556E">
        <w:rPr>
          <w:rFonts w:ascii="Arial" w:hAnsi="Arial" w:cs="Arial"/>
          <w:vanish/>
          <w:sz w:val="16"/>
          <w:szCs w:val="16"/>
          <w:lang w:eastAsia="es-ES"/>
        </w:rPr>
        <w:t>Principio del formulario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fe es un regalo, es un don, es una gracia de Dios a todos sus hijos.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6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7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28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fe asocia dos elementos: un “</w:t>
      </w:r>
      <w:r w:rsidRPr="00F6556E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creer en</w: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” y un “</w:t>
      </w:r>
      <w:r w:rsidRPr="00F6556E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creer que</w: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”.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29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0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3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1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Desde su experiencia San AGUSTÍN dirá: “Dios NO es más íntimo a mí que mi propia intimidad”.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2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3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4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4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fe cristiana se inscribe en una alianza en la que Dios lo ha hecho todo por su Hijo Jesús.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5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6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5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37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 El concepto de Dios del A.T. es: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8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…siempre religioso, no filosófico ni metafísico.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39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…casi siempre religioso, a veces filosófico y metafísico.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0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Ambas son verdaderas.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6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1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Las personas del Padre, el Hijo y el Espíritu Santo son la misma y única realidad en cuanto a su divinidad. Así, la teología afirma que…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2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El Padre es la fuente del movimiento eterno trinitario y por eso no procede de ninguna otra Persona: es inengendrado.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3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El Espíritu Santo es el acto mismo del amor del Padre de unirse con el Hijo amado. Procede del amor perfecto comunicado entre el Padre y el Hijo. Es espirado por el Padre y por el Hijo, y no generado como en el caso del Hijo.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4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Las dos afirmaciones son verdaderas.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7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5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El acto de creer es un acto esencial de la condición humana, es un acto noble y auténticamente humano, y no un acto vergonzoso.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6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7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8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48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 puede explicar el Misterio de la Santísima Trinidad de la siguiente manera: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49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Padre, Hijo y Espíritu Santo son simples nombres para designar modalidades de las acciones divinas.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0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Padre, Hijo y Espíritu Santo son distintos en naturaleza, puesto que uno es más grande que éste y aquel.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1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Padre, Hijo y Espíritu Santo no son iguales en cuanto a su divinidad.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2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Padre, Hijo y Espíritu Santo no son simples nombres para designar modalidades de las acciones divinas, sino que son Personas verdaderamente distintas entre sí, cada uno de ellos es un Alguien. 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9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3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fe es un regalo, es un don, es una gracia de Dios a todos sus hijos.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4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5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10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56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El Hijo es: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7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Es cocreado junto con el Padre antes de la eternidad.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8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Engendrado por el Padre antes de todos los siglos.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59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Engendrado por el Padre y el Espíritu Santo.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0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Todas las opciones son correctas. 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11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1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fe asocia dos elementos: un “</w:t>
      </w:r>
      <w:r w:rsidRPr="00F6556E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creer en</w: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” y un “</w:t>
      </w:r>
      <w:r w:rsidRPr="00F6556E">
        <w:rPr>
          <w:rFonts w:ascii="Century Gothic" w:hAnsi="Century Gothic"/>
          <w:b/>
          <w:bCs/>
          <w:color w:val="001A1E"/>
          <w:sz w:val="23"/>
          <w:szCs w:val="23"/>
          <w:lang w:eastAsia="es-ES"/>
        </w:rPr>
        <w:t>creer que</w: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”.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2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3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12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4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Creer en la omnipotencia de Dios, básicamente, implica tres afirmaciones: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5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omnipotencia es universal, amorosa y misteriosa.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6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val="es-AR" w:eastAsia="es-ES"/>
        </w:rPr>
        <w:t>La omnipotencia es particular, amorosa y misteriosa.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7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Ambas opciones son incorrectas.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13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68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El Génesis en el capítulo 1, versículo 1, inicia diciendo  "En el principio, Dios creó el cielo y la tierra". Estas primeras palabras de la Escritura afirman que: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69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Él solo es Creador.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0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totalidad de lo que existe no fue creada por Dios.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1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El Dios eterno ha dado principio a todo lo que existe y lo que existió antes de él.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14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2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En el momento del Bautismo de Jesús, Dios declara su paternidad: "Este es mi Hijo amado, escuchadle" (Lc. 9, 35). Esto indica que: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3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En su revelación definitiva por medio de Jesús, Dios Padre no rompe la estructura fundamental de la historia veterotestamentaria, al contrario, la lleva a su plenitud.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4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 está expresando no solamente la confianza con la que Él vive esta relación con la Trinidad, porque las otras personas de la Trinidad son Padres del Hijo.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5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vida de Jesús es explícitamente teológica. Es explícitamente teológica porque el centro de su predicación y su vida es él mismo no su Dios Padre.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15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76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santidad de Yahvé tiene dos significados: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7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pluralidad de naturalezas y su relación con el hombre.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8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inmanencia y la moralidad.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79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incapacidad de alcanzarlo y la carestía del hombre.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0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trascendencia-misterio y la perfección moral absoluta de Yahvé. 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16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1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 fe nos dice que el pecado original fue una ceguera de orgullo que quiso prescindir del conocimiento que viene de los HOMBRES y quedó ofuscada la razón.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2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3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17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4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Creer es una actitud exclusivamente religiosa.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5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6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18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87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Quienquiera que seamos, todos tenemos cierto sentido del bien y del mal.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8" type="#_x0000_t75" style="width:18pt;height:15pt">
            <v:imagedata r:id="rId5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Verdadero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89" type="#_x0000_t75" style="width:18pt;height:15pt">
            <v:imagedata r:id="rId6" o:title=""/>
          </v:shape>
        </w:pict>
      </w: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Falso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19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0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¿Existen imágenes distorsionadas de Dios?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1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Sí. La idea que el hombre se hace de Dios está siempre marcada por el pecado. Como él es egoísta, mentiroso y violento, se representa a un Dios con estos mismos sentimientos.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2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No. La Biblia dice y por ello debe ser tomada de manera literal. Dios es egoísta, mentiroso y violento, al igual que nosotros.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3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No. Jamás el hombre ha querido moldear a Dios a su medida.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4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No es posible hacer imágenes de Dios, menos distorsionarlas.</w:t>
      </w:r>
    </w:p>
    <w:p w:rsidR="00FA4DDC" w:rsidRPr="00F6556E" w:rsidRDefault="00FA4DDC" w:rsidP="00F6556E">
      <w:pPr>
        <w:shd w:val="clear" w:color="auto" w:fill="F8F9FA"/>
        <w:spacing w:after="0" w:line="240" w:lineRule="auto"/>
        <w:outlineLvl w:val="2"/>
        <w:rPr>
          <w:rFonts w:ascii="Century Gothic" w:hAnsi="Century Gothic"/>
          <w:color w:val="E30316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E30316"/>
          <w:sz w:val="18"/>
          <w:szCs w:val="18"/>
          <w:lang w:eastAsia="es-ES"/>
        </w:rPr>
        <w:t>Pregunta </w:t>
      </w:r>
      <w:r w:rsidRPr="00F6556E">
        <w:rPr>
          <w:rFonts w:ascii="Century Gothic" w:hAnsi="Century Gothic"/>
          <w:b/>
          <w:bCs/>
          <w:color w:val="E30316"/>
          <w:sz w:val="27"/>
          <w:szCs w:val="27"/>
          <w:lang w:eastAsia="es-ES"/>
        </w:rPr>
        <w:t>20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Finalizado</w:t>
      </w:r>
    </w:p>
    <w:p w:rsidR="00FA4DDC" w:rsidRPr="00F6556E" w:rsidRDefault="00FA4DDC" w:rsidP="00F6556E">
      <w:pPr>
        <w:shd w:val="clear" w:color="auto" w:fill="F8F9FA"/>
        <w:spacing w:after="0"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Puntúa como 5,00</w:t>
      </w:r>
    </w:p>
    <w:p w:rsidR="00FA4DDC" w:rsidRPr="00F6556E" w:rsidRDefault="00FA4DDC" w:rsidP="00F6556E">
      <w:pPr>
        <w:shd w:val="clear" w:color="auto" w:fill="F8F9FA"/>
        <w:spacing w:line="240" w:lineRule="auto"/>
        <w:rPr>
          <w:rFonts w:ascii="Century Gothic" w:hAnsi="Century Gothic"/>
          <w:color w:val="656565"/>
          <w:sz w:val="18"/>
          <w:szCs w:val="18"/>
          <w:lang w:eastAsia="es-ES"/>
        </w:rPr>
      </w:pPr>
      <w:r w:rsidRPr="00CC08AC">
        <w:rPr>
          <w:rFonts w:ascii="Century Gothic" w:hAnsi="Century Gothic"/>
          <w:color w:val="656565"/>
          <w:sz w:val="18"/>
          <w:szCs w:val="18"/>
          <w:lang w:eastAsia="es-ES"/>
        </w:rPr>
        <w:pict>
          <v:shape id="_x0000_i1095" type="#_x0000_t75" style="width:1in;height:1in">
            <v:imagedata r:id="rId4" o:title=""/>
          </v:shape>
        </w:pict>
      </w:r>
      <w:r w:rsidRPr="00F6556E">
        <w:rPr>
          <w:rFonts w:ascii="Century Gothic" w:hAnsi="Century Gothic"/>
          <w:color w:val="656565"/>
          <w:sz w:val="18"/>
          <w:szCs w:val="18"/>
          <w:lang w:eastAsia="es-ES"/>
        </w:rPr>
        <w:t>Marcar pregunta</w:t>
      </w:r>
    </w:p>
    <w:p w:rsidR="00FA4DDC" w:rsidRPr="00F6556E" w:rsidRDefault="00FA4DDC" w:rsidP="00F6556E">
      <w:pPr>
        <w:shd w:val="clear" w:color="auto" w:fill="E7F3F5"/>
        <w:spacing w:after="0" w:line="240" w:lineRule="auto"/>
        <w:ind w:left="2025" w:right="-15"/>
        <w:outlineLvl w:val="3"/>
        <w:rPr>
          <w:rFonts w:ascii="Century Gothic" w:hAnsi="Century Gothic"/>
          <w:color w:val="E30316"/>
          <w:sz w:val="24"/>
          <w:szCs w:val="24"/>
          <w:lang w:eastAsia="es-ES"/>
        </w:rPr>
      </w:pPr>
      <w:r w:rsidRPr="00F6556E">
        <w:rPr>
          <w:rFonts w:ascii="Century Gothic" w:hAnsi="Century Gothic"/>
          <w:color w:val="E30316"/>
          <w:sz w:val="24"/>
          <w:szCs w:val="24"/>
          <w:lang w:eastAsia="es-ES"/>
        </w:rPr>
        <w:t>Enunciado de la pregunta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En cuanto a las misiones trinitarias: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Seleccione una: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6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a.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Cada persona trinitaria cumple con su misión individualmente.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7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b.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Las personas trinitarias no tiene misiones particulares. 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8" type="#_x0000_t75" style="width:18pt;height:15pt">
            <v:imagedata r:id="rId5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c.</w:t>
      </w:r>
    </w:p>
    <w:p w:rsidR="00FA4DDC" w:rsidRPr="00F6556E" w:rsidRDefault="00FA4DDC" w:rsidP="00F6556E">
      <w:pPr>
        <w:shd w:val="clear" w:color="auto" w:fill="E7F3F5"/>
        <w:spacing w:after="12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Cada persona tiene su misión particular fundada en su relación con las otras dos personas divinas.</w: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CC08AC">
        <w:rPr>
          <w:rFonts w:ascii="Century Gothic" w:hAnsi="Century Gothic"/>
          <w:color w:val="001A1E"/>
          <w:sz w:val="23"/>
          <w:szCs w:val="23"/>
          <w:lang w:eastAsia="es-ES"/>
        </w:rPr>
        <w:pict>
          <v:shape id="_x0000_i1099" type="#_x0000_t75" style="width:18pt;height:15pt">
            <v:imagedata r:id="rId6" o:title=""/>
          </v:shape>
        </w:pict>
      </w:r>
    </w:p>
    <w:p w:rsidR="00FA4DDC" w:rsidRPr="00F6556E" w:rsidRDefault="00FA4DDC" w:rsidP="00F6556E">
      <w:pPr>
        <w:shd w:val="clear" w:color="auto" w:fill="E7F3F5"/>
        <w:spacing w:after="0"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d.</w:t>
      </w:r>
    </w:p>
    <w:p w:rsidR="00FA4DDC" w:rsidRPr="00F6556E" w:rsidRDefault="00FA4DDC" w:rsidP="00F6556E">
      <w:pPr>
        <w:shd w:val="clear" w:color="auto" w:fill="E7F3F5"/>
        <w:spacing w:line="240" w:lineRule="auto"/>
        <w:rPr>
          <w:rFonts w:ascii="Century Gothic" w:hAnsi="Century Gothic"/>
          <w:color w:val="001A1E"/>
          <w:sz w:val="23"/>
          <w:szCs w:val="23"/>
          <w:lang w:eastAsia="es-ES"/>
        </w:rPr>
      </w:pPr>
      <w:r w:rsidRPr="00F6556E">
        <w:rPr>
          <w:rFonts w:ascii="Century Gothic" w:hAnsi="Century Gothic"/>
          <w:color w:val="001A1E"/>
          <w:sz w:val="23"/>
          <w:szCs w:val="23"/>
          <w:lang w:eastAsia="es-ES"/>
        </w:rPr>
        <w:t>Todas las opciones son correctas. </w:t>
      </w:r>
    </w:p>
    <w:p w:rsidR="00FA4DDC" w:rsidRPr="00F6556E" w:rsidRDefault="00FA4DDC" w:rsidP="00F6556E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es-ES"/>
        </w:rPr>
      </w:pPr>
      <w:r w:rsidRPr="00F6556E">
        <w:rPr>
          <w:rFonts w:ascii="Arial" w:hAnsi="Arial" w:cs="Arial"/>
          <w:vanish/>
          <w:sz w:val="16"/>
          <w:szCs w:val="16"/>
          <w:lang w:eastAsia="es-ES"/>
        </w:rPr>
        <w:t>Final del formulario</w:t>
      </w:r>
    </w:p>
    <w:p w:rsidR="00FA4DDC" w:rsidRDefault="00FA4DDC"/>
    <w:sectPr w:rsidR="00FA4DDC" w:rsidSect="00CC08AC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56E"/>
    <w:rsid w:val="0000602B"/>
    <w:rsid w:val="000C6040"/>
    <w:rsid w:val="005165ED"/>
    <w:rsid w:val="007E235A"/>
    <w:rsid w:val="00CC08AC"/>
    <w:rsid w:val="00F6556E"/>
    <w:rsid w:val="00FA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AC"/>
    <w:pPr>
      <w:spacing w:after="160" w:line="259" w:lineRule="auto"/>
    </w:pPr>
    <w:rPr>
      <w:lang w:val="es-ES" w:eastAsia="en-US"/>
    </w:rPr>
  </w:style>
  <w:style w:type="paragraph" w:styleId="Heading3">
    <w:name w:val="heading 3"/>
    <w:basedOn w:val="Normal"/>
    <w:link w:val="Heading3Char"/>
    <w:uiPriority w:val="99"/>
    <w:qFormat/>
    <w:rsid w:val="00F65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paragraph" w:styleId="Heading4">
    <w:name w:val="heading 4"/>
    <w:basedOn w:val="Normal"/>
    <w:link w:val="Heading4Char"/>
    <w:uiPriority w:val="99"/>
    <w:qFormat/>
    <w:rsid w:val="00F655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6556E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6556E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F655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F6556E"/>
    <w:rPr>
      <w:rFonts w:ascii="Arial" w:hAnsi="Arial" w:cs="Arial"/>
      <w:vanish/>
      <w:sz w:val="16"/>
      <w:szCs w:val="16"/>
      <w:lang w:eastAsia="es-ES"/>
    </w:rPr>
  </w:style>
  <w:style w:type="character" w:customStyle="1" w:styleId="qno">
    <w:name w:val="qno"/>
    <w:basedOn w:val="DefaultParagraphFont"/>
    <w:uiPriority w:val="99"/>
    <w:rsid w:val="00F6556E"/>
    <w:rPr>
      <w:rFonts w:cs="Times New Roman"/>
    </w:rPr>
  </w:style>
  <w:style w:type="character" w:customStyle="1" w:styleId="questionflagtext">
    <w:name w:val="questionflagtext"/>
    <w:basedOn w:val="DefaultParagraphFont"/>
    <w:uiPriority w:val="99"/>
    <w:rsid w:val="00F6556E"/>
    <w:rPr>
      <w:rFonts w:cs="Times New Roman"/>
    </w:rPr>
  </w:style>
  <w:style w:type="paragraph" w:styleId="NormalWeb">
    <w:name w:val="Normal (Web)"/>
    <w:basedOn w:val="Normal"/>
    <w:uiPriority w:val="99"/>
    <w:semiHidden/>
    <w:rsid w:val="00F655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Strong">
    <w:name w:val="Strong"/>
    <w:basedOn w:val="DefaultParagraphFont"/>
    <w:uiPriority w:val="99"/>
    <w:qFormat/>
    <w:rsid w:val="00F6556E"/>
    <w:rPr>
      <w:rFonts w:cs="Times New Roman"/>
      <w:b/>
      <w:bCs/>
    </w:rPr>
  </w:style>
  <w:style w:type="character" w:customStyle="1" w:styleId="answernumber">
    <w:name w:val="answernumber"/>
    <w:basedOn w:val="DefaultParagraphFont"/>
    <w:uiPriority w:val="99"/>
    <w:rsid w:val="00F6556E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655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6556E"/>
    <w:rPr>
      <w:rFonts w:ascii="Arial" w:hAnsi="Arial" w:cs="Arial"/>
      <w:vanish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7356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88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1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89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8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7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7357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5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82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07387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7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5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58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7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4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85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73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0738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7361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1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6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73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7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8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807361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6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6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371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4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82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56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7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385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6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0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3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82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0738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3848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8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59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3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7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073783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1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66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5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7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63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07370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77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5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570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79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8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358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6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1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7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83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07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8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3811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2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8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5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88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07388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7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9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69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7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7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75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073809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72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34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65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74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8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8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7372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83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78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8073892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8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8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73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805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59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5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88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69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0738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737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8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5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7372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07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7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07374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6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6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6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77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5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569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0738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73826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75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9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07384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677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72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1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8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81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79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738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0738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3700">
                  <w:marLeft w:val="0"/>
                  <w:marRight w:val="0"/>
                  <w:marTop w:val="0"/>
                  <w:marBottom w:val="432"/>
                  <w:divBdr>
                    <w:top w:val="single" w:sz="6" w:space="6" w:color="CAD0D7"/>
                    <w:left w:val="single" w:sz="6" w:space="6" w:color="CAD0D7"/>
                    <w:bottom w:val="single" w:sz="6" w:space="6" w:color="CAD0D7"/>
                    <w:right w:val="single" w:sz="6" w:space="6" w:color="CAD0D7"/>
                  </w:divBdr>
                  <w:divsChild>
                    <w:div w:id="2780735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0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37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376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3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B8DCE2"/>
                        <w:left w:val="single" w:sz="2" w:space="0" w:color="B8DCE2"/>
                        <w:bottom w:val="single" w:sz="2" w:space="0" w:color="B8DCE2"/>
                        <w:right w:val="single" w:sz="2" w:space="0" w:color="B8DCE2"/>
                      </w:divBdr>
                      <w:divsChild>
                        <w:div w:id="2780737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80738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1045</Words>
  <Characters>5752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Gérik</dc:creator>
  <cp:keywords/>
  <dc:description/>
  <cp:lastModifiedBy>WinuE</cp:lastModifiedBy>
  <cp:revision>2</cp:revision>
  <dcterms:created xsi:type="dcterms:W3CDTF">2021-06-10T11:31:00Z</dcterms:created>
  <dcterms:modified xsi:type="dcterms:W3CDTF">2021-06-10T13:20:00Z</dcterms:modified>
</cp:coreProperties>
</file>