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E5" w:rsidRPr="00035CE5" w:rsidRDefault="00035CE5" w:rsidP="00035CE5">
      <w:r w:rsidRPr="00035CE5">
        <w:rPr>
          <w:b/>
          <w:bCs/>
        </w:rPr>
        <w:t>19. ¿Cuál es mayor, la UTILIDAD TOTAL que le reportan cinco litros de agua al día o la que le reportan diez?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20.3pt;height:18pt" o:ole="">
            <v:imagedata r:id="rId5" o:title=""/>
          </v:shape>
          <w:control r:id="rId6" w:name="DefaultOcxName" w:shapeid="_x0000_i1171"/>
        </w:object>
      </w:r>
      <w:r w:rsidRPr="00035CE5">
        <w:t>a. La que le reportan cinco litros de agua al día</w:t>
      </w:r>
    </w:p>
    <w:p w:rsidR="00035CE5" w:rsidRPr="00035CE5" w:rsidRDefault="00035CE5" w:rsidP="00035CE5">
      <w:r w:rsidRPr="00035CE5">
        <w:object w:dxaOrig="97" w:dyaOrig="121">
          <v:shape id="_x0000_i1170" type="#_x0000_t75" style="width:20.3pt;height:18pt" o:ole="">
            <v:imagedata r:id="rId5" o:title=""/>
          </v:shape>
          <w:control r:id="rId7" w:name="DefaultOcxName1" w:shapeid="_x0000_i1170"/>
        </w:object>
      </w:r>
      <w:r w:rsidRPr="00035CE5">
        <w:t>b. La que le reportan diez litros de agua al día</w:t>
      </w:r>
    </w:p>
    <w:p w:rsidR="00035CE5" w:rsidRPr="00035CE5" w:rsidRDefault="00035CE5" w:rsidP="00035CE5">
      <w:r w:rsidRPr="00035CE5">
        <w:object w:dxaOrig="97" w:dyaOrig="121">
          <v:shape id="_x0000_i1169" type="#_x0000_t75" style="width:20.3pt;height:18pt" o:ole="">
            <v:imagedata r:id="rId5" o:title=""/>
          </v:shape>
          <w:control r:id="rId8" w:name="DefaultOcxName2" w:shapeid="_x0000_i1169"/>
        </w:object>
      </w:r>
      <w:r w:rsidRPr="00035CE5">
        <w:t>c. La que le reportan el promedio aritmético simple de ambas</w:t>
      </w:r>
    </w:p>
    <w:p w:rsidR="00035CE5" w:rsidRPr="00035CE5" w:rsidRDefault="00035CE5" w:rsidP="00035CE5">
      <w:r w:rsidRPr="00035CE5">
        <w:object w:dxaOrig="97" w:dyaOrig="121">
          <v:shape id="_x0000_i1168" type="#_x0000_t75" style="width:20.3pt;height:18pt" o:ole="">
            <v:imagedata r:id="rId9" o:title=""/>
          </v:shape>
          <w:control r:id="rId10" w:name="DefaultOcxName3" w:shapeid="_x0000_i1168"/>
        </w:object>
      </w:r>
      <w:r w:rsidRPr="00035CE5">
        <w:t>d. a y b son correctas </w:t>
      </w:r>
    </w:p>
    <w:p w:rsidR="00035CE5" w:rsidRPr="00035CE5" w:rsidRDefault="00035CE5" w:rsidP="00035CE5">
      <w:r w:rsidRPr="00035CE5">
        <w:t>Retroalimentación</w:t>
      </w:r>
    </w:p>
    <w:p w:rsidR="00035CE5" w:rsidRPr="00035CE5" w:rsidRDefault="00035CE5" w:rsidP="00035CE5">
      <w:r w:rsidRPr="00035CE5">
        <w:t>Respuesta incorrecta.</w:t>
      </w:r>
    </w:p>
    <w:p w:rsidR="00035CE5" w:rsidRPr="00035CE5" w:rsidRDefault="00035CE5" w:rsidP="00035CE5">
      <w:r w:rsidRPr="00035CE5">
        <w:t>La respuesta correcta es: La que le reportan diez litros de agua al día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2</w:t>
      </w:r>
    </w:p>
    <w:p w:rsidR="00035CE5" w:rsidRPr="00035CE5" w:rsidRDefault="00035CE5" w:rsidP="00035CE5">
      <w:r w:rsidRPr="00035CE5">
        <w:t>Correcta</w:t>
      </w:r>
    </w:p>
    <w:p w:rsidR="00035CE5" w:rsidRPr="00035CE5" w:rsidRDefault="00035CE5" w:rsidP="00035CE5">
      <w:r w:rsidRPr="00035CE5">
        <w:t>Puntúa 1,00 sobre 1,00</w:t>
      </w:r>
    </w:p>
    <w:p w:rsidR="00035CE5" w:rsidRPr="00035CE5" w:rsidRDefault="00035CE5" w:rsidP="00035CE5">
      <w:r w:rsidRPr="00035CE5">
        <w:object w:dxaOrig="97" w:dyaOrig="121">
          <v:shape id="_x0000_i1167" type="#_x0000_t75" style="width:1in;height:1in" o:ole="">
            <v:imagedata r:id="rId11" o:title=""/>
          </v:shape>
          <w:control r:id="rId12" w:name="DefaultOcxName4" w:shapeid="_x0000_i1167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t>10. Costo total es el que resulta de la suma de los costos fijos más los costos variables de producción (CT = CF + CV). Los COSTOS FIJOS se definen como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 id="_x0000_i1166" type="#_x0000_t75" style="width:20.3pt;height:18pt" o:ole="">
            <v:imagedata r:id="rId9" o:title=""/>
          </v:shape>
          <w:control r:id="rId13" w:name="DefaultOcxName5" w:shapeid="_x0000_i1166"/>
        </w:object>
      </w:r>
      <w:r w:rsidRPr="00035CE5">
        <w:t>a. Son aquellos que no resultan afectados por las decisiones de producción </w:t>
      </w:r>
    </w:p>
    <w:p w:rsidR="00035CE5" w:rsidRPr="00035CE5" w:rsidRDefault="00035CE5" w:rsidP="00035CE5">
      <w:r w:rsidRPr="00035CE5">
        <w:object w:dxaOrig="97" w:dyaOrig="121">
          <v:shape id="_x0000_i1165" type="#_x0000_t75" style="width:20.3pt;height:18pt" o:ole="">
            <v:imagedata r:id="rId5" o:title=""/>
          </v:shape>
          <w:control r:id="rId14" w:name="DefaultOcxName6" w:shapeid="_x0000_i1165"/>
        </w:object>
      </w:r>
      <w:r w:rsidRPr="00035CE5">
        <w:t>b. El costo total dividido por el número de unidades producidas</w:t>
      </w:r>
    </w:p>
    <w:p w:rsidR="00035CE5" w:rsidRPr="00035CE5" w:rsidRDefault="00035CE5" w:rsidP="00035CE5">
      <w:r w:rsidRPr="00035CE5">
        <w:object w:dxaOrig="97" w:dyaOrig="121">
          <v:shape id="_x0000_i1164" type="#_x0000_t75" style="width:20.3pt;height:18pt" o:ole="">
            <v:imagedata r:id="rId5" o:title=""/>
          </v:shape>
          <w:control r:id="rId15" w:name="DefaultOcxName7" w:shapeid="_x0000_i1164"/>
        </w:object>
      </w:r>
      <w:r w:rsidRPr="00035CE5">
        <w:t>c. Son aquellos que varían con el nivel de producción</w:t>
      </w:r>
    </w:p>
    <w:p w:rsidR="00035CE5" w:rsidRPr="00035CE5" w:rsidRDefault="00035CE5" w:rsidP="00035CE5">
      <w:r w:rsidRPr="00035CE5">
        <w:object w:dxaOrig="97" w:dyaOrig="121">
          <v:shape id="_x0000_i1163" type="#_x0000_t75" style="width:20.3pt;height:18pt" o:ole="">
            <v:imagedata r:id="rId5" o:title=""/>
          </v:shape>
          <w:control r:id="rId16" w:name="DefaultOcxName8" w:shapeid="_x0000_i1163"/>
        </w:object>
      </w:r>
      <w:r w:rsidRPr="00035CE5">
        <w:t>d. Es el incremento en el costo total como consecuencia de producir una unidad adicional</w:t>
      </w:r>
    </w:p>
    <w:p w:rsidR="00035CE5" w:rsidRPr="00035CE5" w:rsidRDefault="00035CE5" w:rsidP="00035CE5">
      <w:r w:rsidRPr="00035CE5">
        <w:lastRenderedPageBreak/>
        <w:t>Retroalimentación</w:t>
      </w:r>
    </w:p>
    <w:p w:rsidR="00035CE5" w:rsidRPr="00035CE5" w:rsidRDefault="00035CE5" w:rsidP="00035CE5">
      <w:r w:rsidRPr="00035CE5">
        <w:t>Respuesta correcta</w:t>
      </w:r>
    </w:p>
    <w:p w:rsidR="00035CE5" w:rsidRPr="00035CE5" w:rsidRDefault="00035CE5" w:rsidP="00035CE5">
      <w:r w:rsidRPr="00035CE5">
        <w:t>La respuesta correcta es: Son aquellos que no resultan afectados por las decisiones de producción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3</w:t>
      </w:r>
    </w:p>
    <w:p w:rsidR="00035CE5" w:rsidRPr="00035CE5" w:rsidRDefault="00035CE5" w:rsidP="00035CE5">
      <w:r w:rsidRPr="00035CE5">
        <w:t>Correcta</w:t>
      </w:r>
    </w:p>
    <w:p w:rsidR="00035CE5" w:rsidRPr="00035CE5" w:rsidRDefault="00035CE5" w:rsidP="00035CE5">
      <w:r w:rsidRPr="00035CE5">
        <w:t>Puntúa 1,00 sobre 1,00</w:t>
      </w:r>
    </w:p>
    <w:p w:rsidR="00035CE5" w:rsidRPr="00035CE5" w:rsidRDefault="00035CE5" w:rsidP="00035CE5">
      <w:r w:rsidRPr="00035CE5">
        <w:object w:dxaOrig="97" w:dyaOrig="121">
          <v:shape id="_x0000_i1162" type="#_x0000_t75" style="width:1in;height:1in" o:ole="">
            <v:imagedata r:id="rId11" o:title=""/>
          </v:shape>
          <w:control r:id="rId17" w:name="DefaultOcxName9" w:shapeid="_x0000_i1162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t>26. La fijación de un PRECIO MÁXIMO por debajo del precio de equilibrio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 id="_x0000_i1161" type="#_x0000_t75" style="width:20.3pt;height:18pt" o:ole="">
            <v:imagedata r:id="rId5" o:title=""/>
          </v:shape>
          <w:control r:id="rId18" w:name="DefaultOcxName10" w:shapeid="_x0000_i1161"/>
        </w:object>
      </w:r>
      <w:r w:rsidRPr="00035CE5">
        <w:t>a. Genera un exceso de oferta</w:t>
      </w:r>
    </w:p>
    <w:p w:rsidR="00035CE5" w:rsidRPr="00035CE5" w:rsidRDefault="00035CE5" w:rsidP="00035CE5">
      <w:r w:rsidRPr="00035CE5">
        <w:object w:dxaOrig="97" w:dyaOrig="121">
          <v:shape id="_x0000_i1160" type="#_x0000_t75" style="width:20.3pt;height:18pt" o:ole="">
            <v:imagedata r:id="rId9" o:title=""/>
          </v:shape>
          <w:control r:id="rId19" w:name="DefaultOcxName11" w:shapeid="_x0000_i1160"/>
        </w:object>
      </w:r>
      <w:r w:rsidRPr="00035CE5">
        <w:t>b. Genera escasez, es decir, un exceso de demanda </w:t>
      </w:r>
    </w:p>
    <w:p w:rsidR="00035CE5" w:rsidRPr="00035CE5" w:rsidRDefault="00035CE5" w:rsidP="00035CE5">
      <w:r w:rsidRPr="00035CE5">
        <w:object w:dxaOrig="97" w:dyaOrig="121">
          <v:shape id="_x0000_i1159" type="#_x0000_t75" style="width:20.3pt;height:18pt" o:ole="">
            <v:imagedata r:id="rId5" o:title=""/>
          </v:shape>
          <w:control r:id="rId20" w:name="DefaultOcxName12" w:shapeid="_x0000_i1159"/>
        </w:object>
      </w:r>
      <w:r w:rsidRPr="00035CE5">
        <w:t>c. a y b son correctas</w:t>
      </w:r>
    </w:p>
    <w:p w:rsidR="00035CE5" w:rsidRPr="00035CE5" w:rsidRDefault="00035CE5" w:rsidP="00035CE5">
      <w:r w:rsidRPr="00035CE5">
        <w:object w:dxaOrig="97" w:dyaOrig="121">
          <v:shape id="_x0000_i1158" type="#_x0000_t75" style="width:20.3pt;height:18pt" o:ole="">
            <v:imagedata r:id="rId5" o:title=""/>
          </v:shape>
          <w:control r:id="rId21" w:name="DefaultOcxName13" w:shapeid="_x0000_i1158"/>
        </w:object>
      </w:r>
      <w:r w:rsidRPr="00035CE5">
        <w:t>d. Ninguna de las anteriores</w:t>
      </w:r>
    </w:p>
    <w:p w:rsidR="00035CE5" w:rsidRPr="00035CE5" w:rsidRDefault="00035CE5" w:rsidP="00035CE5">
      <w:r w:rsidRPr="00035CE5">
        <w:t>Retroalimentación</w:t>
      </w:r>
    </w:p>
    <w:p w:rsidR="00035CE5" w:rsidRPr="00035CE5" w:rsidRDefault="00035CE5" w:rsidP="00035CE5">
      <w:r w:rsidRPr="00035CE5">
        <w:t>Respuesta correcta</w:t>
      </w:r>
    </w:p>
    <w:p w:rsidR="00035CE5" w:rsidRPr="00035CE5" w:rsidRDefault="00035CE5" w:rsidP="00035CE5">
      <w:r w:rsidRPr="00035CE5">
        <w:t>La respuesta correcta es: Genera escasez, es decir, un exceso de demanda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4</w:t>
      </w:r>
    </w:p>
    <w:p w:rsidR="00035CE5" w:rsidRPr="00035CE5" w:rsidRDefault="00035CE5" w:rsidP="00035CE5">
      <w:r w:rsidRPr="00035CE5">
        <w:t>Incorrecta</w:t>
      </w:r>
    </w:p>
    <w:p w:rsidR="00035CE5" w:rsidRPr="00035CE5" w:rsidRDefault="00035CE5" w:rsidP="00035CE5">
      <w:r w:rsidRPr="00035CE5">
        <w:t>Puntúa 0,00 sobre 1,00</w:t>
      </w:r>
    </w:p>
    <w:p w:rsidR="00035CE5" w:rsidRPr="00035CE5" w:rsidRDefault="00035CE5" w:rsidP="00035CE5">
      <w:r w:rsidRPr="00035CE5">
        <w:lastRenderedPageBreak/>
        <w:object w:dxaOrig="97" w:dyaOrig="121">
          <v:shape id="_x0000_i1157" type="#_x0000_t75" style="width:1in;height:1in" o:ole="">
            <v:imagedata r:id="rId11" o:title=""/>
          </v:shape>
          <w:control r:id="rId22" w:name="DefaultOcxName14" w:shapeid="_x0000_i1157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t>8. ¿Cómo se resuelve en un SISTEMA DE MERCADO la existencia de un EXCESO DE DEMANDA de un determinado producto?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 id="_x0000_i1156" type="#_x0000_t75" style="width:20.3pt;height:18pt" o:ole="">
            <v:imagedata r:id="rId5" o:title=""/>
          </v:shape>
          <w:control r:id="rId23" w:name="DefaultOcxName15" w:shapeid="_x0000_i1156"/>
        </w:object>
      </w:r>
      <w:r w:rsidRPr="00035CE5">
        <w:t>a. El precio tenderá a aumentar hasta la situación de equilibrio</w:t>
      </w:r>
    </w:p>
    <w:p w:rsidR="00035CE5" w:rsidRPr="00035CE5" w:rsidRDefault="00035CE5" w:rsidP="00035CE5">
      <w:r w:rsidRPr="00035CE5">
        <w:object w:dxaOrig="97" w:dyaOrig="121">
          <v:shape id="_x0000_i1155" type="#_x0000_t75" style="width:20.3pt;height:18pt" o:ole="">
            <v:imagedata r:id="rId9" o:title=""/>
          </v:shape>
          <w:control r:id="rId24" w:name="DefaultOcxName16" w:shapeid="_x0000_i1155"/>
        </w:object>
      </w:r>
      <w:r w:rsidRPr="00035CE5">
        <w:t>b. La competencia entre los vendedores hará que el precio descienda hasta la situación de equilibrio </w:t>
      </w:r>
    </w:p>
    <w:p w:rsidR="00035CE5" w:rsidRPr="00035CE5" w:rsidRDefault="00035CE5" w:rsidP="00035CE5">
      <w:r w:rsidRPr="00035CE5">
        <w:object w:dxaOrig="97" w:dyaOrig="121">
          <v:shape id="_x0000_i1154" type="#_x0000_t75" style="width:20.3pt;height:18pt" o:ole="">
            <v:imagedata r:id="rId5" o:title=""/>
          </v:shape>
          <w:control r:id="rId25" w:name="DefaultOcxName17" w:shapeid="_x0000_i1154"/>
        </w:object>
      </w:r>
      <w:r w:rsidRPr="00035CE5">
        <w:t>c. a y b son correctas</w:t>
      </w:r>
    </w:p>
    <w:p w:rsidR="00035CE5" w:rsidRPr="00035CE5" w:rsidRDefault="00035CE5" w:rsidP="00035CE5">
      <w:r w:rsidRPr="00035CE5">
        <w:object w:dxaOrig="97" w:dyaOrig="121">
          <v:shape id="_x0000_i1153" type="#_x0000_t75" style="width:20.3pt;height:18pt" o:ole="">
            <v:imagedata r:id="rId5" o:title=""/>
          </v:shape>
          <w:control r:id="rId26" w:name="DefaultOcxName18" w:shapeid="_x0000_i1153"/>
        </w:object>
      </w:r>
      <w:r w:rsidRPr="00035CE5">
        <w:t>d. Ninguna de las anteriores</w:t>
      </w:r>
    </w:p>
    <w:p w:rsidR="00035CE5" w:rsidRPr="00035CE5" w:rsidRDefault="00035CE5" w:rsidP="00035CE5">
      <w:r w:rsidRPr="00035CE5">
        <w:t>Retroalimentación</w:t>
      </w:r>
    </w:p>
    <w:p w:rsidR="00035CE5" w:rsidRPr="00035CE5" w:rsidRDefault="00035CE5" w:rsidP="00035CE5">
      <w:r w:rsidRPr="00035CE5">
        <w:t>Respuesta incorrecta.</w:t>
      </w:r>
    </w:p>
    <w:p w:rsidR="00035CE5" w:rsidRPr="00035CE5" w:rsidRDefault="00035CE5" w:rsidP="00035CE5">
      <w:r w:rsidRPr="00035CE5">
        <w:t>La respuesta correcta es: El precio tenderá a aumentar hasta la situación de equilibrio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5</w:t>
      </w:r>
    </w:p>
    <w:p w:rsidR="00035CE5" w:rsidRPr="00035CE5" w:rsidRDefault="00035CE5" w:rsidP="00035CE5">
      <w:r w:rsidRPr="00035CE5">
        <w:t>Correcta</w:t>
      </w:r>
    </w:p>
    <w:p w:rsidR="00035CE5" w:rsidRPr="00035CE5" w:rsidRDefault="00035CE5" w:rsidP="00035CE5">
      <w:r w:rsidRPr="00035CE5">
        <w:t>Puntúa 1,00 sobre 1,00</w:t>
      </w:r>
    </w:p>
    <w:p w:rsidR="00035CE5" w:rsidRPr="00035CE5" w:rsidRDefault="00035CE5" w:rsidP="00035CE5">
      <w:r w:rsidRPr="00035CE5">
        <w:object w:dxaOrig="97" w:dyaOrig="121">
          <v:shape id="_x0000_i1152" type="#_x0000_t75" style="width:1in;height:1in" o:ole="">
            <v:imagedata r:id="rId11" o:title=""/>
          </v:shape>
          <w:control r:id="rId27" w:name="DefaultOcxName19" w:shapeid="_x0000_i1152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t>2. La LEY DE LOS RENDIMIENTOS MARGINALES DECRECIENTES expresa que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 id="_x0000_i1151" type="#_x0000_t75" style="width:20.3pt;height:18pt" o:ole="">
            <v:imagedata r:id="rId5" o:title=""/>
          </v:shape>
          <w:control r:id="rId28" w:name="DefaultOcxName20" w:shapeid="_x0000_i1151"/>
        </w:object>
      </w:r>
      <w:r w:rsidRPr="00035CE5">
        <w:t>a. La utilidad total crece, pero a una tasa decreciente</w:t>
      </w:r>
    </w:p>
    <w:p w:rsidR="00035CE5" w:rsidRPr="00035CE5" w:rsidRDefault="00035CE5" w:rsidP="00035CE5">
      <w:r w:rsidRPr="00035CE5">
        <w:lastRenderedPageBreak/>
        <w:object w:dxaOrig="97" w:dyaOrig="121">
          <v:shape id="_x0000_i1150" type="#_x0000_t75" style="width:20.3pt;height:18pt" o:ole="">
            <v:imagedata r:id="rId5" o:title=""/>
          </v:shape>
          <w:control r:id="rId29" w:name="DefaultOcxName21" w:shapeid="_x0000_i1150"/>
        </w:object>
      </w:r>
      <w:r w:rsidRPr="00035CE5">
        <w:t>b. Todos los objetos se atraen unos a otros con una fuerza directamente proporcional al producto de sus masas e inversamente proporcional al cuadrado de su distancia</w:t>
      </w:r>
    </w:p>
    <w:p w:rsidR="00035CE5" w:rsidRPr="00035CE5" w:rsidRDefault="00035CE5" w:rsidP="00035CE5">
      <w:r w:rsidRPr="00035CE5">
        <w:object w:dxaOrig="97" w:dyaOrig="121">
          <v:shape id="_x0000_i1149" type="#_x0000_t75" style="width:20.3pt;height:18pt" o:ole="">
            <v:imagedata r:id="rId9" o:title=""/>
          </v:shape>
          <w:control r:id="rId30" w:name="DefaultOcxName22" w:shapeid="_x0000_i1149"/>
        </w:object>
      </w:r>
      <w:r w:rsidRPr="00035CE5">
        <w:t>c. Dadas las técnicas de producción, cuando la cantidad de un insumo aumenta y la de los demás permanece constante, se alcanza un punto a partir del cual la producción total aumenta, pero a una tasa decreciente con cada unidad adicional de factor variable, es decir, el producto marginal del insumo variable disminuye </w:t>
      </w:r>
    </w:p>
    <w:p w:rsidR="00035CE5" w:rsidRPr="00035CE5" w:rsidRDefault="00035CE5" w:rsidP="00035CE5">
      <w:r w:rsidRPr="00035CE5">
        <w:object w:dxaOrig="97" w:dyaOrig="121">
          <v:shape id="_x0000_i1148" type="#_x0000_t75" style="width:20.3pt;height:18pt" o:ole="">
            <v:imagedata r:id="rId5" o:title=""/>
          </v:shape>
          <w:control r:id="rId31" w:name="DefaultOcxName23" w:shapeid="_x0000_i1148"/>
        </w:object>
      </w:r>
      <w:r w:rsidRPr="00035CE5">
        <w:t>d. Todas las anteriores son correctas</w:t>
      </w:r>
    </w:p>
    <w:p w:rsidR="00035CE5" w:rsidRPr="00035CE5" w:rsidRDefault="00035CE5" w:rsidP="00035CE5">
      <w:r w:rsidRPr="00035CE5">
        <w:t>Retroalimentación</w:t>
      </w:r>
    </w:p>
    <w:p w:rsidR="00035CE5" w:rsidRPr="00035CE5" w:rsidRDefault="00035CE5" w:rsidP="00035CE5">
      <w:r w:rsidRPr="00035CE5">
        <w:t>Respuesta correcta</w:t>
      </w:r>
    </w:p>
    <w:p w:rsidR="00035CE5" w:rsidRPr="00035CE5" w:rsidRDefault="00035CE5" w:rsidP="00035CE5">
      <w:r w:rsidRPr="00035CE5">
        <w:t>La respuesta correcta es: Dadas las técnicas de producción, cuando la cantidad de un insumo aumenta y la de los demás permanece constante, se alcanza un punto a partir del cual la producción total aumenta, pero a una tasa decreciente con cada unidad adicional de factor variable, es decir, el producto marginal del insumo variable disminuye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6</w:t>
      </w:r>
    </w:p>
    <w:p w:rsidR="00035CE5" w:rsidRPr="00035CE5" w:rsidRDefault="00035CE5" w:rsidP="00035CE5">
      <w:r w:rsidRPr="00035CE5">
        <w:t>Correcta</w:t>
      </w:r>
    </w:p>
    <w:p w:rsidR="00035CE5" w:rsidRPr="00035CE5" w:rsidRDefault="00035CE5" w:rsidP="00035CE5">
      <w:r w:rsidRPr="00035CE5">
        <w:t>Puntúa 1,00 sobre 1,00</w:t>
      </w:r>
    </w:p>
    <w:p w:rsidR="00035CE5" w:rsidRPr="00035CE5" w:rsidRDefault="00035CE5" w:rsidP="00035CE5">
      <w:r w:rsidRPr="00035CE5">
        <w:object w:dxaOrig="97" w:dyaOrig="121">
          <v:shape id="_x0000_i1147" type="#_x0000_t75" style="width:1in;height:1in" o:ole="">
            <v:imagedata r:id="rId11" o:title=""/>
          </v:shape>
          <w:control r:id="rId32" w:name="DefaultOcxName24" w:shapeid="_x0000_i1147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t>3. La ELASTICIDAD CRUZADA entre dos bienes mide cómo varía la cantidad demandada de un bien o servicio cuando cambia el precio de mercado de un bien relacionado. Indique para qué tipo de bienes relacionados la ELASTICIDAD CRUZADA será NEGATIVA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 id="_x0000_i1146" type="#_x0000_t75" style="width:20.3pt;height:18pt" o:ole="">
            <v:imagedata r:id="rId5" o:title=""/>
          </v:shape>
          <w:control r:id="rId33" w:name="DefaultOcxName25" w:shapeid="_x0000_i1146"/>
        </w:object>
      </w:r>
      <w:r w:rsidRPr="00035CE5">
        <w:t>a. Sustitutos</w:t>
      </w:r>
    </w:p>
    <w:p w:rsidR="00035CE5" w:rsidRPr="00035CE5" w:rsidRDefault="00035CE5" w:rsidP="00035CE5">
      <w:r w:rsidRPr="00035CE5">
        <w:object w:dxaOrig="97" w:dyaOrig="121">
          <v:shape id="_x0000_i1145" type="#_x0000_t75" style="width:20.3pt;height:18pt" o:ole="">
            <v:imagedata r:id="rId9" o:title=""/>
          </v:shape>
          <w:control r:id="rId34" w:name="DefaultOcxName26" w:shapeid="_x0000_i1145"/>
        </w:object>
      </w:r>
      <w:r w:rsidRPr="00035CE5">
        <w:t>b. Complementarios </w:t>
      </w:r>
    </w:p>
    <w:p w:rsidR="00035CE5" w:rsidRPr="00035CE5" w:rsidRDefault="00035CE5" w:rsidP="00035CE5">
      <w:r w:rsidRPr="00035CE5">
        <w:object w:dxaOrig="97" w:dyaOrig="121">
          <v:shape id="_x0000_i1144" type="#_x0000_t75" style="width:20.3pt;height:18pt" o:ole="">
            <v:imagedata r:id="rId5" o:title=""/>
          </v:shape>
          <w:control r:id="rId35" w:name="DefaultOcxName27" w:shapeid="_x0000_i1144"/>
        </w:object>
      </w:r>
      <w:r w:rsidRPr="00035CE5">
        <w:t>c. </w:t>
      </w:r>
      <w:proofErr w:type="gramStart"/>
      <w:r w:rsidRPr="00035CE5">
        <w:t>Normales</w:t>
      </w:r>
      <w:proofErr w:type="gramEnd"/>
    </w:p>
    <w:p w:rsidR="00035CE5" w:rsidRPr="00035CE5" w:rsidRDefault="00035CE5" w:rsidP="00035CE5">
      <w:r w:rsidRPr="00035CE5">
        <w:object w:dxaOrig="97" w:dyaOrig="121">
          <v:shape id="_x0000_i1143" type="#_x0000_t75" style="width:20.3pt;height:18pt" o:ole="">
            <v:imagedata r:id="rId5" o:title=""/>
          </v:shape>
          <w:control r:id="rId36" w:name="DefaultOcxName28" w:shapeid="_x0000_i1143"/>
        </w:object>
      </w:r>
      <w:r w:rsidRPr="00035CE5">
        <w:t xml:space="preserve">d. Bienes de </w:t>
      </w:r>
      <w:proofErr w:type="spellStart"/>
      <w:r w:rsidRPr="00035CE5">
        <w:t>Giffen</w:t>
      </w:r>
      <w:proofErr w:type="spellEnd"/>
    </w:p>
    <w:p w:rsidR="00035CE5" w:rsidRPr="00035CE5" w:rsidRDefault="00035CE5" w:rsidP="00035CE5">
      <w:r w:rsidRPr="00035CE5">
        <w:lastRenderedPageBreak/>
        <w:t>Retroalimentación</w:t>
      </w:r>
    </w:p>
    <w:p w:rsidR="00035CE5" w:rsidRPr="00035CE5" w:rsidRDefault="00035CE5" w:rsidP="00035CE5">
      <w:r w:rsidRPr="00035CE5">
        <w:t>Respuesta correcta</w:t>
      </w:r>
    </w:p>
    <w:p w:rsidR="00035CE5" w:rsidRPr="00035CE5" w:rsidRDefault="00035CE5" w:rsidP="00035CE5">
      <w:r w:rsidRPr="00035CE5">
        <w:t>La respuesta correcta es: Complementarios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7</w:t>
      </w:r>
    </w:p>
    <w:p w:rsidR="00035CE5" w:rsidRPr="00035CE5" w:rsidRDefault="00035CE5" w:rsidP="00035CE5">
      <w:r w:rsidRPr="00035CE5">
        <w:t>Correcta</w:t>
      </w:r>
    </w:p>
    <w:p w:rsidR="00035CE5" w:rsidRPr="00035CE5" w:rsidRDefault="00035CE5" w:rsidP="00035CE5">
      <w:r w:rsidRPr="00035CE5">
        <w:t>Puntúa 1,00 sobre 1,00</w:t>
      </w:r>
    </w:p>
    <w:p w:rsidR="00035CE5" w:rsidRPr="00035CE5" w:rsidRDefault="00035CE5" w:rsidP="00035CE5">
      <w:r w:rsidRPr="00035CE5">
        <w:object w:dxaOrig="97" w:dyaOrig="121">
          <v:shape id="_x0000_i1142" type="#_x0000_t75" style="width:1in;height:1in" o:ole="">
            <v:imagedata r:id="rId11" o:title=""/>
          </v:shape>
          <w:control r:id="rId37" w:name="DefaultOcxName29" w:shapeid="_x0000_i1142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t>20. ¿Cómo pueden clasificarse los bienes en función de la reacción de la DEMANDA ante un cambio en el INGRESO O RENTA DE LOS CONSUMIDORES?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 id="_x0000_i1141" type="#_x0000_t75" style="width:20.3pt;height:18pt" o:ole="">
            <v:imagedata r:id="rId5" o:title=""/>
          </v:shape>
          <w:control r:id="rId38" w:name="DefaultOcxName30" w:shapeid="_x0000_i1141"/>
        </w:object>
      </w:r>
      <w:r w:rsidRPr="00035CE5">
        <w:t>a. Sustitutos y complementarios</w:t>
      </w:r>
    </w:p>
    <w:p w:rsidR="00035CE5" w:rsidRPr="00035CE5" w:rsidRDefault="00035CE5" w:rsidP="00035CE5">
      <w:r w:rsidRPr="00035CE5">
        <w:object w:dxaOrig="97" w:dyaOrig="121">
          <v:shape id="_x0000_i1140" type="#_x0000_t75" style="width:20.3pt;height:18pt" o:ole="">
            <v:imagedata r:id="rId5" o:title=""/>
          </v:shape>
          <w:control r:id="rId39" w:name="DefaultOcxName31" w:shapeid="_x0000_i1140"/>
        </w:object>
      </w:r>
      <w:r w:rsidRPr="00035CE5">
        <w:t>b. Intermedios y finales</w:t>
      </w:r>
    </w:p>
    <w:p w:rsidR="00035CE5" w:rsidRPr="00035CE5" w:rsidRDefault="00035CE5" w:rsidP="00035CE5">
      <w:r w:rsidRPr="00035CE5">
        <w:object w:dxaOrig="97" w:dyaOrig="121">
          <v:shape id="_x0000_i1139" type="#_x0000_t75" style="width:20.3pt;height:18pt" o:ole="">
            <v:imagedata r:id="rId9" o:title=""/>
          </v:shape>
          <w:control r:id="rId40" w:name="DefaultOcxName32" w:shapeid="_x0000_i1139"/>
        </w:object>
      </w:r>
      <w:r w:rsidRPr="00035CE5">
        <w:t>c. </w:t>
      </w:r>
      <w:proofErr w:type="gramStart"/>
      <w:r w:rsidRPr="00035CE5">
        <w:t>Inferiores, normales, bienes de primera necesidad y bienes de lujo</w:t>
      </w:r>
      <w:proofErr w:type="gramEnd"/>
      <w:r w:rsidRPr="00035CE5">
        <w:t> </w:t>
      </w:r>
    </w:p>
    <w:p w:rsidR="00035CE5" w:rsidRPr="00035CE5" w:rsidRDefault="00035CE5" w:rsidP="00035CE5">
      <w:r w:rsidRPr="00035CE5">
        <w:object w:dxaOrig="97" w:dyaOrig="121">
          <v:shape id="_x0000_i1138" type="#_x0000_t75" style="width:20.3pt;height:18pt" o:ole="">
            <v:imagedata r:id="rId5" o:title=""/>
          </v:shape>
          <w:control r:id="rId41" w:name="DefaultOcxName33" w:shapeid="_x0000_i1138"/>
        </w:object>
      </w:r>
      <w:r w:rsidRPr="00035CE5">
        <w:t>d. De capital y de consumo</w:t>
      </w:r>
    </w:p>
    <w:p w:rsidR="00035CE5" w:rsidRPr="00035CE5" w:rsidRDefault="00035CE5" w:rsidP="00035CE5">
      <w:r w:rsidRPr="00035CE5">
        <w:t>Retroalimentación</w:t>
      </w:r>
    </w:p>
    <w:p w:rsidR="00035CE5" w:rsidRPr="00035CE5" w:rsidRDefault="00035CE5" w:rsidP="00035CE5">
      <w:r w:rsidRPr="00035CE5">
        <w:t>Respuesta correcta</w:t>
      </w:r>
    </w:p>
    <w:p w:rsidR="00035CE5" w:rsidRPr="00035CE5" w:rsidRDefault="00035CE5" w:rsidP="00035CE5">
      <w:r w:rsidRPr="00035CE5">
        <w:t>La respuesta correcta es: Inferiores, normales, bienes de primera necesidad y bienes de lujo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8</w:t>
      </w:r>
    </w:p>
    <w:p w:rsidR="00035CE5" w:rsidRPr="00035CE5" w:rsidRDefault="00035CE5" w:rsidP="00035CE5">
      <w:r w:rsidRPr="00035CE5">
        <w:t>Correcta</w:t>
      </w:r>
    </w:p>
    <w:p w:rsidR="00035CE5" w:rsidRPr="00035CE5" w:rsidRDefault="00035CE5" w:rsidP="00035CE5">
      <w:r w:rsidRPr="00035CE5">
        <w:t>Puntúa 1,00 sobre 1,00</w:t>
      </w:r>
    </w:p>
    <w:p w:rsidR="00035CE5" w:rsidRPr="00035CE5" w:rsidRDefault="00035CE5" w:rsidP="00035CE5">
      <w:r w:rsidRPr="00035CE5">
        <w:lastRenderedPageBreak/>
        <w:object w:dxaOrig="97" w:dyaOrig="121">
          <v:shape id="_x0000_i1137" type="#_x0000_t75" style="width:1in;height:1in" o:ole="">
            <v:imagedata r:id="rId11" o:title=""/>
          </v:shape>
          <w:control r:id="rId42" w:name="DefaultOcxName34" w:shapeid="_x0000_i1137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t>5. La utilidad representa la satisfacción relativa que reporta a un individuo el consumo de diferentes bienes y servicios. Las CURVAS DE INDIFERENCIA representan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 id="_x0000_i1136" type="#_x0000_t75" style="width:20.3pt;height:18pt" o:ole="">
            <v:imagedata r:id="rId5" o:title=""/>
          </v:shape>
          <w:control r:id="rId43" w:name="DefaultOcxName35" w:shapeid="_x0000_i1136"/>
        </w:object>
      </w:r>
      <w:r w:rsidRPr="00035CE5">
        <w:t>a. Las diferentes combinaciones de bienes que una economía puede producir con la dotación de recursos existentes</w:t>
      </w:r>
    </w:p>
    <w:p w:rsidR="00035CE5" w:rsidRPr="00035CE5" w:rsidRDefault="00035CE5" w:rsidP="00035CE5">
      <w:r w:rsidRPr="00035CE5">
        <w:object w:dxaOrig="97" w:dyaOrig="121">
          <v:shape id="_x0000_i1135" type="#_x0000_t75" style="width:20.3pt;height:18pt" o:ole="">
            <v:imagedata r:id="rId9" o:title=""/>
          </v:shape>
          <w:control r:id="rId44" w:name="DefaultOcxName36" w:shapeid="_x0000_i1135"/>
        </w:object>
      </w:r>
      <w:r w:rsidRPr="00035CE5">
        <w:t>b. Canastas de consumo igualmente deseables, es decir, que reportan el mismo nivel de utilidad </w:t>
      </w:r>
    </w:p>
    <w:p w:rsidR="00035CE5" w:rsidRPr="00035CE5" w:rsidRDefault="00035CE5" w:rsidP="00035CE5">
      <w:r w:rsidRPr="00035CE5">
        <w:object w:dxaOrig="97" w:dyaOrig="121">
          <v:shape id="_x0000_i1134" type="#_x0000_t75" style="width:20.3pt;height:18pt" o:ole="">
            <v:imagedata r:id="rId5" o:title=""/>
          </v:shape>
          <w:control r:id="rId45" w:name="DefaultOcxName37" w:shapeid="_x0000_i1134"/>
        </w:object>
      </w:r>
      <w:r w:rsidRPr="00035CE5">
        <w:t>c. La cantidad máxima de producto que se puede obtener con una cantidad dada de factores productivos</w:t>
      </w:r>
    </w:p>
    <w:p w:rsidR="00035CE5" w:rsidRPr="00035CE5" w:rsidRDefault="00035CE5" w:rsidP="00035CE5">
      <w:r w:rsidRPr="00035CE5">
        <w:object w:dxaOrig="97" w:dyaOrig="121">
          <v:shape id="_x0000_i1133" type="#_x0000_t75" style="width:20.3pt;height:18pt" o:ole="">
            <v:imagedata r:id="rId5" o:title=""/>
          </v:shape>
          <w:control r:id="rId46" w:name="DefaultOcxName38" w:shapeid="_x0000_i1133"/>
        </w:object>
      </w:r>
      <w:r w:rsidRPr="00035CE5">
        <w:t>d. Distintos métodos productivos que permiten obtener la misma cantidad de producto, de forma que un mismo nivel de producción puede ser obtenida con diferentes combinaciones de los factores productivos</w:t>
      </w:r>
    </w:p>
    <w:p w:rsidR="00035CE5" w:rsidRPr="00035CE5" w:rsidRDefault="00035CE5" w:rsidP="00035CE5">
      <w:r w:rsidRPr="00035CE5">
        <w:t>Retroalimentación</w:t>
      </w:r>
    </w:p>
    <w:p w:rsidR="00035CE5" w:rsidRPr="00035CE5" w:rsidRDefault="00035CE5" w:rsidP="00035CE5">
      <w:r w:rsidRPr="00035CE5">
        <w:t>Respuesta correcta</w:t>
      </w:r>
    </w:p>
    <w:p w:rsidR="00035CE5" w:rsidRPr="00035CE5" w:rsidRDefault="00035CE5" w:rsidP="00035CE5">
      <w:r w:rsidRPr="00035CE5">
        <w:t>La respuesta correcta es: Canastas de consumo igualmente deseables, es decir, que reportan el mismo nivel de utilidad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9</w:t>
      </w:r>
    </w:p>
    <w:p w:rsidR="00035CE5" w:rsidRPr="00035CE5" w:rsidRDefault="00035CE5" w:rsidP="00035CE5">
      <w:r w:rsidRPr="00035CE5">
        <w:t>Correcta</w:t>
      </w:r>
    </w:p>
    <w:p w:rsidR="00035CE5" w:rsidRPr="00035CE5" w:rsidRDefault="00035CE5" w:rsidP="00035CE5">
      <w:r w:rsidRPr="00035CE5">
        <w:t>Puntúa 1,00 sobre 1,00</w:t>
      </w:r>
    </w:p>
    <w:p w:rsidR="00035CE5" w:rsidRPr="00035CE5" w:rsidRDefault="00035CE5" w:rsidP="00035CE5">
      <w:r w:rsidRPr="00035CE5">
        <w:object w:dxaOrig="97" w:dyaOrig="121">
          <v:shape id="_x0000_i1132" type="#_x0000_t75" style="width:1in;height:1in" o:ole="">
            <v:imagedata r:id="rId11" o:title=""/>
          </v:shape>
          <w:control r:id="rId47" w:name="DefaultOcxName39" w:shapeid="_x0000_i1132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lastRenderedPageBreak/>
        <w:t>21. Un deportista deshidratado y sediento después de una jornada deportiva estaría dispuesto a pagar más por el primer litro de agua que consume que por el segundo, y así sucesivamente a medida que va saciando su sed. ¿A qué ley económica nos estamos refiriendo?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t>Seleccione una:</w:t>
      </w:r>
    </w:p>
    <w:p w:rsidR="00035CE5" w:rsidRPr="00035CE5" w:rsidRDefault="00035CE5" w:rsidP="00035CE5">
      <w:r w:rsidRPr="00035CE5">
        <w:object w:dxaOrig="97" w:dyaOrig="121">
          <v:shape id="_x0000_i1131" type="#_x0000_t75" style="width:20.3pt;height:18pt" o:ole="">
            <v:imagedata r:id="rId9" o:title=""/>
          </v:shape>
          <w:control r:id="rId48" w:name="DefaultOcxName40" w:shapeid="_x0000_i1131"/>
        </w:object>
      </w:r>
      <w:r w:rsidRPr="00035CE5">
        <w:t>a. Ley de la utilidad marginal decreciente </w:t>
      </w:r>
    </w:p>
    <w:p w:rsidR="00035CE5" w:rsidRPr="00035CE5" w:rsidRDefault="00035CE5" w:rsidP="00035CE5">
      <w:r w:rsidRPr="00035CE5">
        <w:object w:dxaOrig="97" w:dyaOrig="121">
          <v:shape id="_x0000_i1130" type="#_x0000_t75" style="width:20.3pt;height:18pt" o:ole="">
            <v:imagedata r:id="rId5" o:title=""/>
          </v:shape>
          <w:control r:id="rId49" w:name="DefaultOcxName41" w:shapeid="_x0000_i1130"/>
        </w:object>
      </w:r>
      <w:r w:rsidRPr="00035CE5">
        <w:t xml:space="preserve">b. Ley de </w:t>
      </w:r>
      <w:proofErr w:type="spellStart"/>
      <w:r w:rsidRPr="00035CE5">
        <w:t>Okun</w:t>
      </w:r>
      <w:proofErr w:type="spellEnd"/>
    </w:p>
    <w:p w:rsidR="00035CE5" w:rsidRPr="00035CE5" w:rsidRDefault="00035CE5" w:rsidP="00035CE5">
      <w:r w:rsidRPr="00035CE5">
        <w:object w:dxaOrig="97" w:dyaOrig="121">
          <v:shape id="_x0000_i1129" type="#_x0000_t75" style="width:20.3pt;height:18pt" o:ole="">
            <v:imagedata r:id="rId5" o:title=""/>
          </v:shape>
          <w:control r:id="rId50" w:name="DefaultOcxName42" w:shapeid="_x0000_i1129"/>
        </w:object>
      </w:r>
      <w:r w:rsidRPr="00035CE5">
        <w:t>c. Ley de los rendimientos marginales decrecientes</w:t>
      </w:r>
    </w:p>
    <w:p w:rsidR="00035CE5" w:rsidRPr="00035CE5" w:rsidRDefault="00035CE5" w:rsidP="00035CE5">
      <w:r w:rsidRPr="00035CE5">
        <w:object w:dxaOrig="97" w:dyaOrig="121">
          <v:shape id="_x0000_i1128" type="#_x0000_t75" style="width:20.3pt;height:18pt" o:ole="">
            <v:imagedata r:id="rId5" o:title=""/>
          </v:shape>
          <w:control r:id="rId51" w:name="DefaultOcxName43" w:shapeid="_x0000_i1128"/>
        </w:object>
      </w:r>
      <w:r w:rsidRPr="00035CE5">
        <w:t>d. Ley de Sociedades Comerciales – Ley Nº 19.550</w:t>
      </w:r>
    </w:p>
    <w:p w:rsidR="00035CE5" w:rsidRPr="00035CE5" w:rsidRDefault="00035CE5" w:rsidP="00035CE5">
      <w:r w:rsidRPr="00035CE5">
        <w:t>Retroalimentación</w:t>
      </w:r>
    </w:p>
    <w:p w:rsidR="00035CE5" w:rsidRPr="00035CE5" w:rsidRDefault="00035CE5" w:rsidP="00035CE5">
      <w:r w:rsidRPr="00035CE5">
        <w:t>Respuesta correcta</w:t>
      </w:r>
    </w:p>
    <w:p w:rsidR="00035CE5" w:rsidRPr="00035CE5" w:rsidRDefault="00035CE5" w:rsidP="00035CE5">
      <w:r w:rsidRPr="00035CE5">
        <w:t>La respuesta correcta es: Ley de la utilidad marginal decreciente</w:t>
      </w:r>
    </w:p>
    <w:p w:rsidR="00035CE5" w:rsidRPr="00035CE5" w:rsidRDefault="00035CE5" w:rsidP="00035CE5">
      <w:r w:rsidRPr="00035CE5">
        <w:t>Pregunta </w:t>
      </w:r>
      <w:r w:rsidRPr="00035CE5">
        <w:rPr>
          <w:b/>
          <w:bCs/>
        </w:rPr>
        <w:t>10</w:t>
      </w:r>
    </w:p>
    <w:p w:rsidR="00035CE5" w:rsidRPr="00035CE5" w:rsidRDefault="00035CE5" w:rsidP="00035CE5">
      <w:r w:rsidRPr="00035CE5">
        <w:t>Correcta</w:t>
      </w:r>
    </w:p>
    <w:p w:rsidR="00035CE5" w:rsidRPr="00035CE5" w:rsidRDefault="00035CE5" w:rsidP="00035CE5">
      <w:r w:rsidRPr="00035CE5">
        <w:t>Puntúa 1,00 sobre 1,00</w:t>
      </w:r>
    </w:p>
    <w:p w:rsidR="00035CE5" w:rsidRPr="00035CE5" w:rsidRDefault="00035CE5" w:rsidP="00035CE5">
      <w:r w:rsidRPr="00035CE5">
        <w:object w:dxaOrig="97" w:dyaOrig="121">
          <v:shape id="_x0000_i1127" type="#_x0000_t75" style="width:1in;height:1in" o:ole="">
            <v:imagedata r:id="rId11" o:title=""/>
          </v:shape>
          <w:control r:id="rId52" w:name="DefaultOcxName44" w:shapeid="_x0000_i1127"/>
        </w:object>
      </w:r>
      <w:r w:rsidRPr="00035CE5">
        <w:t>Marcar pregunta</w:t>
      </w:r>
    </w:p>
    <w:p w:rsidR="00035CE5" w:rsidRPr="00035CE5" w:rsidRDefault="00035CE5" w:rsidP="00035CE5">
      <w:r w:rsidRPr="00035CE5">
        <w:t>Enunciado de la pregunta</w:t>
      </w:r>
    </w:p>
    <w:p w:rsidR="00035CE5" w:rsidRPr="00035CE5" w:rsidRDefault="00035CE5" w:rsidP="00035CE5">
      <w:r w:rsidRPr="00035CE5">
        <w:rPr>
          <w:b/>
          <w:bCs/>
        </w:rPr>
        <w:t>16. ¿Cómo se resuelve en un SISTEMA DE MERCADO la existencia de un EXCESO DE OFERTA de un determinado producto?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rPr>
          <w:b/>
          <w:bCs/>
        </w:rPr>
        <w:t> </w:t>
      </w:r>
    </w:p>
    <w:p w:rsidR="00035CE5" w:rsidRPr="00035CE5" w:rsidRDefault="00035CE5" w:rsidP="00035CE5">
      <w:r w:rsidRPr="00035CE5">
        <w:lastRenderedPageBreak/>
        <w:t>Seleccione una:</w:t>
      </w:r>
    </w:p>
    <w:p w:rsidR="00035CE5" w:rsidRPr="00035CE5" w:rsidRDefault="00035CE5" w:rsidP="00035CE5">
      <w:r w:rsidRPr="00035CE5">
        <w:object w:dxaOrig="97" w:dyaOrig="121">
          <v:shape id="_x0000_i1126" type="#_x0000_t75" style="width:20.3pt;height:18pt" o:ole="">
            <v:imagedata r:id="rId5" o:title=""/>
          </v:shape>
          <w:control r:id="rId53" w:name="DefaultOcxName45" w:shapeid="_x0000_i1126"/>
        </w:object>
      </w:r>
      <w:r w:rsidRPr="00035CE5">
        <w:t>a. El precio tenderá a aumentar hasta la situación de equilibrio</w:t>
      </w:r>
    </w:p>
    <w:p w:rsidR="00035CE5" w:rsidRPr="00035CE5" w:rsidRDefault="00035CE5" w:rsidP="00035CE5">
      <w:r w:rsidRPr="00035CE5">
        <w:object w:dxaOrig="97" w:dyaOrig="121">
          <v:shape id="_x0000_i1125" type="#_x0000_t75" style="width:20.3pt;height:18pt" o:ole="">
            <v:imagedata r:id="rId9" o:title=""/>
          </v:shape>
          <w:control r:id="rId54" w:name="DefaultOcxName46" w:shapeid="_x0000_i1125"/>
        </w:object>
      </w:r>
      <w:r w:rsidRPr="00035CE5">
        <w:t>b. La competencia entre los vendedores hará que el precio descienda hasta la situación de equilibrio </w:t>
      </w:r>
    </w:p>
    <w:p w:rsidR="00035CE5" w:rsidRPr="00035CE5" w:rsidRDefault="00035CE5" w:rsidP="00035CE5">
      <w:r w:rsidRPr="00035CE5">
        <w:object w:dxaOrig="97" w:dyaOrig="121">
          <v:shape id="_x0000_i1124" type="#_x0000_t75" style="width:20.3pt;height:18pt" o:ole="">
            <v:imagedata r:id="rId5" o:title=""/>
          </v:shape>
          <w:control r:id="rId55" w:name="DefaultOcxName47" w:shapeid="_x0000_i1124"/>
        </w:object>
      </w:r>
      <w:r w:rsidRPr="00035CE5">
        <w:t>c. a y b son correctas</w:t>
      </w:r>
    </w:p>
    <w:p w:rsidR="00035CE5" w:rsidRPr="00035CE5" w:rsidRDefault="00035CE5" w:rsidP="00035CE5">
      <w:r w:rsidRPr="00035CE5">
        <w:object w:dxaOrig="97" w:dyaOrig="121">
          <v:shape id="_x0000_i1123" type="#_x0000_t75" style="width:20.3pt;height:18pt" o:ole="">
            <v:imagedata r:id="rId5" o:title=""/>
          </v:shape>
          <w:control r:id="rId56" w:name="DefaultOcxName48" w:shapeid="_x0000_i1123"/>
        </w:object>
      </w:r>
      <w:r w:rsidRPr="00035CE5">
        <w:t>d. Ninguna de las anteriores</w:t>
      </w:r>
    </w:p>
    <w:p w:rsidR="00035CE5" w:rsidRPr="00035CE5" w:rsidRDefault="00035CE5" w:rsidP="00035CE5">
      <w:r w:rsidRPr="00035CE5">
        <w:t>Retroalimentación</w:t>
      </w:r>
    </w:p>
    <w:p w:rsidR="00035CE5" w:rsidRPr="00035CE5" w:rsidRDefault="00035CE5" w:rsidP="00035CE5">
      <w:r w:rsidRPr="00035CE5">
        <w:t>Respuesta correcta</w:t>
      </w:r>
    </w:p>
    <w:p w:rsidR="00035CE5" w:rsidRPr="00035CE5" w:rsidRDefault="00035CE5" w:rsidP="00035CE5">
      <w:r w:rsidRPr="00035CE5">
        <w:t>La respuesta correcta es: La competencia entre los vendedores hará que el precio descienda hasta la situación de equilibrio</w:t>
      </w:r>
    </w:p>
    <w:p w:rsidR="007B2CC6" w:rsidRDefault="007B2CC6">
      <w:bookmarkStart w:id="0" w:name="_GoBack"/>
      <w:bookmarkEnd w:id="0"/>
    </w:p>
    <w:sectPr w:rsidR="007B2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E5"/>
    <w:rsid w:val="00035CE5"/>
    <w:rsid w:val="007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9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4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157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2098015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75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8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398141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950275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9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082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6690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486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19930259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97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1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310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9400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1918591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26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804803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13413933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01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93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045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027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2246887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98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8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430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387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1576183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51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543364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1419862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99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71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229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529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13209616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3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32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14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6405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18975491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905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11309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320350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2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09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7235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691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5124503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5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47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898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066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2114788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94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773974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19280717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46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52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6099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2759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269625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15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8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321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281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1230430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21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898806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571889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7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288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6535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116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1652564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69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306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510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621302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7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10440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1373110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17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100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3600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94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1936673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6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4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3363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3142577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32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7763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126199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2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07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5028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076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13317196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66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33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471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10177757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0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782046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3755449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4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001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5189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589">
              <w:marLeft w:val="0"/>
              <w:marRight w:val="0"/>
              <w:marTop w:val="0"/>
              <w:marBottom w:val="432"/>
              <w:divBdr>
                <w:top w:val="single" w:sz="6" w:space="6" w:color="D9DDDF"/>
                <w:left w:val="single" w:sz="6" w:space="6" w:color="D9DDDF"/>
                <w:bottom w:val="single" w:sz="6" w:space="6" w:color="D9DDDF"/>
                <w:right w:val="single" w:sz="6" w:space="6" w:color="D9DDDF"/>
              </w:divBdr>
              <w:divsChild>
                <w:div w:id="11278226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43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10766">
                  <w:marLeft w:val="0"/>
                  <w:marRight w:val="0"/>
                  <w:marTop w:val="0"/>
                  <w:marBottom w:val="0"/>
                  <w:divBdr>
                    <w:top w:val="single" w:sz="6" w:space="0" w:color="BCDFF1"/>
                    <w:left w:val="single" w:sz="6" w:space="0" w:color="BCDFF1"/>
                    <w:bottom w:val="single" w:sz="6" w:space="0" w:color="BCDFF1"/>
                    <w:right w:val="single" w:sz="6" w:space="0" w:color="BCDFF1"/>
                  </w:divBdr>
                  <w:divsChild>
                    <w:div w:id="18761937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010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102657">
                  <w:marLeft w:val="0"/>
                  <w:marRight w:val="0"/>
                  <w:marTop w:val="0"/>
                  <w:marBottom w:val="0"/>
                  <w:divBdr>
                    <w:top w:val="single" w:sz="6" w:space="0" w:color="FAF2CC"/>
                    <w:left w:val="single" w:sz="6" w:space="0" w:color="FAF2CC"/>
                    <w:bottom w:val="single" w:sz="6" w:space="0" w:color="FAF2CC"/>
                    <w:right w:val="single" w:sz="6" w:space="0" w:color="FAF2CC"/>
                  </w:divBdr>
                  <w:divsChild>
                    <w:div w:id="7604911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3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112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image" Target="media/image3.wmf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1259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1</cp:revision>
  <dcterms:created xsi:type="dcterms:W3CDTF">2018-06-13T16:43:00Z</dcterms:created>
  <dcterms:modified xsi:type="dcterms:W3CDTF">2018-06-13T16:44:00Z</dcterms:modified>
</cp:coreProperties>
</file>