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BD" w:rsidRPr="006D2B0C" w:rsidRDefault="00743CBD">
      <w:pPr>
        <w:rPr>
          <w:b/>
          <w:sz w:val="32"/>
          <w:szCs w:val="32"/>
          <w:u w:val="single"/>
          <w:lang w:val="es-AR"/>
        </w:rPr>
      </w:pPr>
      <w:r w:rsidRPr="006D2B0C">
        <w:rPr>
          <w:b/>
          <w:sz w:val="32"/>
          <w:szCs w:val="32"/>
          <w:u w:val="single"/>
          <w:lang w:val="es-AR"/>
        </w:rPr>
        <w:t>Unidad 5</w:t>
      </w:r>
    </w:p>
    <w:p w:rsidR="00743CBD" w:rsidRPr="006D2B0C" w:rsidRDefault="00743CBD">
      <w:pPr>
        <w:rPr>
          <w:b/>
          <w:lang w:val="es-AR"/>
        </w:rPr>
      </w:pPr>
      <w:r w:rsidRPr="006D2B0C">
        <w:rPr>
          <w:b/>
          <w:lang w:val="es-AR"/>
        </w:rPr>
        <w:t xml:space="preserve">A) Tipos de razonamiento (Ricardo Bur): </w:t>
      </w:r>
    </w:p>
    <w:p w:rsidR="00743CBD" w:rsidRDefault="00743CBD">
      <w:pPr>
        <w:rPr>
          <w:lang w:val="es-AR"/>
        </w:rPr>
      </w:pPr>
    </w:p>
    <w:p w:rsidR="00743CBD" w:rsidRDefault="00743CBD">
      <w:pPr>
        <w:rPr>
          <w:lang w:val="es-AR"/>
        </w:rPr>
      </w:pPr>
      <w:r>
        <w:rPr>
          <w:lang w:val="es-AR"/>
        </w:rPr>
        <w:t xml:space="preserve">1) Razonamiento: </w:t>
      </w:r>
    </w:p>
    <w:p w:rsidR="00743CBD" w:rsidRDefault="00743CBD" w:rsidP="00151E01">
      <w:pPr>
        <w:pStyle w:val="ListParagraph"/>
        <w:numPr>
          <w:ilvl w:val="0"/>
          <w:numId w:val="1"/>
        </w:numPr>
        <w:rPr>
          <w:lang w:val="es-AR"/>
        </w:rPr>
      </w:pPr>
      <w:r>
        <w:rPr>
          <w:lang w:val="es-AR"/>
        </w:rPr>
        <w:t>Existe razonamiento cuando el pensamiento va más allá de lo dado</w:t>
      </w:r>
    </w:p>
    <w:p w:rsidR="00743CBD" w:rsidRDefault="00743CBD" w:rsidP="00151E01">
      <w:pPr>
        <w:pStyle w:val="ListParagraph"/>
        <w:numPr>
          <w:ilvl w:val="0"/>
          <w:numId w:val="1"/>
        </w:numPr>
        <w:rPr>
          <w:lang w:val="es-AR"/>
        </w:rPr>
      </w:pPr>
      <w:r>
        <w:rPr>
          <w:lang w:val="es-AR"/>
        </w:rPr>
        <w:t>El razonamiento es un proceso que permite a los sujetos extraer conclusiones a partir de premisas o acontecimientos previos; es decir obtener algo nuevo de lo ya conocido</w:t>
      </w:r>
    </w:p>
    <w:p w:rsidR="00743CBD" w:rsidRPr="00151E01" w:rsidRDefault="00743CBD" w:rsidP="00151E01">
      <w:pPr>
        <w:pStyle w:val="ListParagraph"/>
        <w:numPr>
          <w:ilvl w:val="0"/>
          <w:numId w:val="1"/>
        </w:numPr>
        <w:rPr>
          <w:lang w:val="es-AR"/>
        </w:rPr>
      </w:pPr>
      <w:r>
        <w:rPr>
          <w:lang w:val="es-AR"/>
        </w:rPr>
        <w:t xml:space="preserve">Desde una perspectiva evolucionista, el razonamiento es una actividad inferencial, que compartimos con otros animales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8"/>
        <w:gridCol w:w="1955"/>
        <w:gridCol w:w="2037"/>
        <w:gridCol w:w="3958"/>
      </w:tblGrid>
      <w:tr w:rsidR="00743CBD" w:rsidRPr="00BE13C3" w:rsidTr="00BE13C3">
        <w:tc>
          <w:tcPr>
            <w:tcW w:w="1968" w:type="dxa"/>
          </w:tcPr>
          <w:p w:rsidR="00743CBD" w:rsidRPr="00BE13C3" w:rsidRDefault="00743CBD" w:rsidP="00BE13C3">
            <w:pPr>
              <w:spacing w:after="0" w:line="240" w:lineRule="auto"/>
              <w:rPr>
                <w:lang w:val="es-AR"/>
              </w:rPr>
            </w:pPr>
            <w:r w:rsidRPr="00BE13C3">
              <w:rPr>
                <w:lang w:val="es-AR"/>
              </w:rPr>
              <w:t>Tipo</w:t>
            </w:r>
          </w:p>
        </w:tc>
        <w:tc>
          <w:tcPr>
            <w:tcW w:w="1955" w:type="dxa"/>
          </w:tcPr>
          <w:p w:rsidR="00743CBD" w:rsidRPr="00BE13C3" w:rsidRDefault="00743CBD" w:rsidP="00BE13C3">
            <w:pPr>
              <w:spacing w:after="0" w:line="240" w:lineRule="auto"/>
              <w:rPr>
                <w:lang w:val="es-AR"/>
              </w:rPr>
            </w:pPr>
            <w:r w:rsidRPr="00BE13C3">
              <w:rPr>
                <w:lang w:val="es-AR"/>
              </w:rPr>
              <w:t>Sentido</w:t>
            </w:r>
          </w:p>
        </w:tc>
        <w:tc>
          <w:tcPr>
            <w:tcW w:w="2037" w:type="dxa"/>
          </w:tcPr>
          <w:p w:rsidR="00743CBD" w:rsidRPr="00BE13C3" w:rsidRDefault="00743CBD" w:rsidP="00BE13C3">
            <w:pPr>
              <w:spacing w:after="0" w:line="240" w:lineRule="auto"/>
              <w:rPr>
                <w:lang w:val="es-AR"/>
              </w:rPr>
            </w:pPr>
            <w:r w:rsidRPr="00BE13C3">
              <w:rPr>
                <w:lang w:val="es-AR"/>
              </w:rPr>
              <w:t>Validez / Verdad</w:t>
            </w:r>
          </w:p>
        </w:tc>
        <w:tc>
          <w:tcPr>
            <w:tcW w:w="3958" w:type="dxa"/>
          </w:tcPr>
          <w:p w:rsidR="00743CBD" w:rsidRPr="00BE13C3" w:rsidRDefault="00743CBD" w:rsidP="00BE13C3">
            <w:pPr>
              <w:spacing w:after="0" w:line="240" w:lineRule="auto"/>
              <w:rPr>
                <w:lang w:val="es-AR"/>
              </w:rPr>
            </w:pPr>
            <w:r w:rsidRPr="00BE13C3">
              <w:rPr>
                <w:lang w:val="es-AR"/>
              </w:rPr>
              <w:t>Comentarios</w:t>
            </w:r>
          </w:p>
        </w:tc>
      </w:tr>
      <w:tr w:rsidR="00743CBD" w:rsidRPr="00BE13C3" w:rsidTr="00BE13C3">
        <w:tc>
          <w:tcPr>
            <w:tcW w:w="1968" w:type="dxa"/>
          </w:tcPr>
          <w:p w:rsidR="00743CBD" w:rsidRPr="00BE13C3" w:rsidRDefault="00743CBD" w:rsidP="00BE13C3">
            <w:pPr>
              <w:spacing w:after="0" w:line="240" w:lineRule="auto"/>
              <w:rPr>
                <w:lang w:val="es-AR"/>
              </w:rPr>
            </w:pPr>
            <w:r w:rsidRPr="00BE13C3">
              <w:rPr>
                <w:lang w:val="es-AR"/>
              </w:rPr>
              <w:t>Deductivo</w:t>
            </w:r>
          </w:p>
        </w:tc>
        <w:tc>
          <w:tcPr>
            <w:tcW w:w="1955" w:type="dxa"/>
          </w:tcPr>
          <w:p w:rsidR="00743CBD" w:rsidRPr="00BE13C3" w:rsidRDefault="00743CBD" w:rsidP="00BE13C3">
            <w:pPr>
              <w:spacing w:after="0" w:line="240" w:lineRule="auto"/>
              <w:rPr>
                <w:lang w:val="es-AR"/>
              </w:rPr>
            </w:pPr>
            <w:r w:rsidRPr="00BE13C3">
              <w:rPr>
                <w:lang w:val="es-AR"/>
              </w:rPr>
              <w:t>De lo general a lo particular</w:t>
            </w:r>
          </w:p>
        </w:tc>
        <w:tc>
          <w:tcPr>
            <w:tcW w:w="2037" w:type="dxa"/>
          </w:tcPr>
          <w:p w:rsidR="00743CBD" w:rsidRPr="00BE13C3" w:rsidRDefault="00743CBD" w:rsidP="00BE13C3">
            <w:pPr>
              <w:spacing w:after="0" w:line="240" w:lineRule="auto"/>
              <w:rPr>
                <w:lang w:val="es-AR"/>
              </w:rPr>
            </w:pPr>
            <w:r w:rsidRPr="00BE13C3">
              <w:rPr>
                <w:lang w:val="es-AR"/>
              </w:rPr>
              <w:t>Una deducción válida será verdadera si sus premisas lo son, pero esto no significa que lo que se expresa sea verdadero</w:t>
            </w:r>
          </w:p>
        </w:tc>
        <w:tc>
          <w:tcPr>
            <w:tcW w:w="3958" w:type="dxa"/>
          </w:tcPr>
          <w:p w:rsidR="00743CBD" w:rsidRPr="00BE13C3" w:rsidRDefault="00743CBD" w:rsidP="00BE13C3">
            <w:pPr>
              <w:spacing w:after="0" w:line="240" w:lineRule="auto"/>
              <w:rPr>
                <w:lang w:val="es-AR"/>
              </w:rPr>
            </w:pPr>
            <w:r w:rsidRPr="00BE13C3">
              <w:rPr>
                <w:lang w:val="es-AR"/>
              </w:rPr>
              <w:t>Silogismo: Premisa mayor, premisa menor y conclusión</w:t>
            </w:r>
          </w:p>
          <w:p w:rsidR="00743CBD" w:rsidRPr="00BE13C3" w:rsidRDefault="00743CBD" w:rsidP="00BE13C3">
            <w:pPr>
              <w:spacing w:after="0" w:line="240" w:lineRule="auto"/>
              <w:rPr>
                <w:lang w:val="es-AR"/>
              </w:rPr>
            </w:pPr>
            <w:r w:rsidRPr="00BE13C3">
              <w:rPr>
                <w:lang w:val="es-AR"/>
              </w:rPr>
              <w:t>Las inferencias deductivas son tautológicas</w:t>
            </w:r>
          </w:p>
          <w:p w:rsidR="00743CBD" w:rsidRPr="00BE13C3" w:rsidRDefault="00743CBD" w:rsidP="00BE13C3">
            <w:pPr>
              <w:spacing w:after="0" w:line="240" w:lineRule="auto"/>
              <w:rPr>
                <w:lang w:val="es-AR"/>
              </w:rPr>
            </w:pPr>
            <w:r w:rsidRPr="00BE13C3">
              <w:rPr>
                <w:lang w:val="es-AR"/>
              </w:rPr>
              <w:t>No se agrega nada nuevo a lo que indican las premisas</w:t>
            </w:r>
          </w:p>
          <w:p w:rsidR="00743CBD" w:rsidRPr="00BE13C3" w:rsidRDefault="00743CBD" w:rsidP="00BE13C3">
            <w:pPr>
              <w:spacing w:after="0" w:line="240" w:lineRule="auto"/>
            </w:pPr>
            <w:r w:rsidRPr="00BE13C3">
              <w:t>Modus ponens: p</w:t>
            </w:r>
            <w:r w:rsidRPr="00BE13C3">
              <w:rPr>
                <w:lang w:val="es-AR"/>
              </w:rPr>
              <w:sym w:font="Wingdings" w:char="F0E8"/>
            </w:r>
            <w:r w:rsidRPr="00BE13C3">
              <w:t>q</w:t>
            </w:r>
          </w:p>
          <w:p w:rsidR="00743CBD" w:rsidRPr="00BE13C3" w:rsidRDefault="00743CBD" w:rsidP="00BE13C3">
            <w:pPr>
              <w:spacing w:after="0" w:line="240" w:lineRule="auto"/>
            </w:pPr>
            <w:r w:rsidRPr="00BE13C3">
              <w:t>Modus Tollens:</w:t>
            </w:r>
          </w:p>
          <w:p w:rsidR="00743CBD" w:rsidRPr="00BE13C3" w:rsidRDefault="00743CBD" w:rsidP="00BE13C3">
            <w:pPr>
              <w:spacing w:after="0" w:line="240" w:lineRule="auto"/>
            </w:pPr>
            <w:r w:rsidRPr="00BE13C3">
              <w:t xml:space="preserve">No q </w:t>
            </w:r>
            <w:r w:rsidRPr="00BE13C3">
              <w:sym w:font="Wingdings" w:char="F0E8"/>
            </w:r>
            <w:r w:rsidRPr="00BE13C3">
              <w:t xml:space="preserve"> no p</w:t>
            </w:r>
          </w:p>
        </w:tc>
      </w:tr>
      <w:tr w:rsidR="00743CBD" w:rsidRPr="00BE13C3" w:rsidTr="00BE13C3">
        <w:tc>
          <w:tcPr>
            <w:tcW w:w="1968" w:type="dxa"/>
          </w:tcPr>
          <w:p w:rsidR="00743CBD" w:rsidRPr="00BE13C3" w:rsidRDefault="00743CBD" w:rsidP="00BE13C3">
            <w:pPr>
              <w:spacing w:after="0" w:line="240" w:lineRule="auto"/>
              <w:rPr>
                <w:lang w:val="es-AR"/>
              </w:rPr>
            </w:pPr>
            <w:r w:rsidRPr="00BE13C3">
              <w:rPr>
                <w:lang w:val="es-AR"/>
              </w:rPr>
              <w:t>Inductivo</w:t>
            </w:r>
          </w:p>
        </w:tc>
        <w:tc>
          <w:tcPr>
            <w:tcW w:w="1955" w:type="dxa"/>
          </w:tcPr>
          <w:p w:rsidR="00743CBD" w:rsidRPr="00BE13C3" w:rsidRDefault="00743CBD" w:rsidP="00BE13C3">
            <w:pPr>
              <w:spacing w:after="0" w:line="240" w:lineRule="auto"/>
              <w:rPr>
                <w:lang w:val="es-AR"/>
              </w:rPr>
            </w:pPr>
            <w:r w:rsidRPr="00BE13C3">
              <w:rPr>
                <w:lang w:val="es-AR"/>
              </w:rPr>
              <w:t>De lo particular a lo general</w:t>
            </w:r>
          </w:p>
        </w:tc>
        <w:tc>
          <w:tcPr>
            <w:tcW w:w="2037" w:type="dxa"/>
          </w:tcPr>
          <w:p w:rsidR="00743CBD" w:rsidRPr="00BE13C3" w:rsidRDefault="00743CBD" w:rsidP="00BE13C3">
            <w:pPr>
              <w:spacing w:after="0" w:line="240" w:lineRule="auto"/>
              <w:rPr>
                <w:lang w:val="es-AR"/>
              </w:rPr>
            </w:pPr>
            <w:r w:rsidRPr="00BE13C3">
              <w:rPr>
                <w:lang w:val="es-AR"/>
              </w:rPr>
              <w:t>Puede indicarse la probabilidad de verdad de la conclusión</w:t>
            </w:r>
          </w:p>
          <w:p w:rsidR="00743CBD" w:rsidRPr="00BE13C3" w:rsidRDefault="00743CBD" w:rsidP="00BE13C3">
            <w:pPr>
              <w:spacing w:after="0" w:line="240" w:lineRule="auto"/>
              <w:rPr>
                <w:lang w:val="es-AR"/>
              </w:rPr>
            </w:pPr>
          </w:p>
          <w:p w:rsidR="00743CBD" w:rsidRPr="00BE13C3" w:rsidRDefault="00743CBD" w:rsidP="00BE13C3">
            <w:pPr>
              <w:spacing w:after="0" w:line="240" w:lineRule="auto"/>
              <w:rPr>
                <w:lang w:val="es-AR"/>
              </w:rPr>
            </w:pPr>
            <w:r w:rsidRPr="00BE13C3">
              <w:rPr>
                <w:lang w:val="es-AR"/>
              </w:rPr>
              <w:t>Se presupone que es verdad para todo un conjunto lo que es verdadero para algunos elementos del conjunto</w:t>
            </w:r>
          </w:p>
        </w:tc>
        <w:tc>
          <w:tcPr>
            <w:tcW w:w="3958" w:type="dxa"/>
          </w:tcPr>
          <w:p w:rsidR="00743CBD" w:rsidRPr="00BE13C3" w:rsidRDefault="00743CBD" w:rsidP="00BE13C3">
            <w:pPr>
              <w:spacing w:after="0" w:line="240" w:lineRule="auto"/>
              <w:rPr>
                <w:lang w:val="es-AR"/>
              </w:rPr>
            </w:pPr>
            <w:r w:rsidRPr="00BE13C3">
              <w:rPr>
                <w:lang w:val="es-AR"/>
              </w:rPr>
              <w:t>Se desarrolla más en terrenos externos al laboratorio(formación de conceptos, aprendizaje, toma de decisiones, razonamiento informal)</w:t>
            </w:r>
          </w:p>
        </w:tc>
      </w:tr>
      <w:tr w:rsidR="00743CBD" w:rsidRPr="00BE13C3" w:rsidTr="00BE13C3">
        <w:tc>
          <w:tcPr>
            <w:tcW w:w="1968" w:type="dxa"/>
          </w:tcPr>
          <w:p w:rsidR="00743CBD" w:rsidRPr="00BE13C3" w:rsidRDefault="00743CBD" w:rsidP="00BE13C3">
            <w:pPr>
              <w:spacing w:after="0" w:line="240" w:lineRule="auto"/>
              <w:rPr>
                <w:lang w:val="es-AR"/>
              </w:rPr>
            </w:pPr>
            <w:r w:rsidRPr="00BE13C3">
              <w:rPr>
                <w:lang w:val="es-AR"/>
              </w:rPr>
              <w:t>Abductivo</w:t>
            </w:r>
          </w:p>
        </w:tc>
        <w:tc>
          <w:tcPr>
            <w:tcW w:w="1955" w:type="dxa"/>
          </w:tcPr>
          <w:p w:rsidR="00743CBD" w:rsidRPr="00BE13C3" w:rsidRDefault="00743CBD" w:rsidP="00BE13C3">
            <w:pPr>
              <w:spacing w:after="0" w:line="240" w:lineRule="auto"/>
              <w:rPr>
                <w:lang w:val="es-AR"/>
              </w:rPr>
            </w:pPr>
            <w:r w:rsidRPr="00BE13C3">
              <w:rPr>
                <w:lang w:val="es-AR"/>
              </w:rPr>
              <w:t>Se plantea una hipótesis sin fuerza probatoria (abducción)</w:t>
            </w:r>
          </w:p>
        </w:tc>
        <w:tc>
          <w:tcPr>
            <w:tcW w:w="2037" w:type="dxa"/>
          </w:tcPr>
          <w:p w:rsidR="00743CBD" w:rsidRPr="00BE13C3" w:rsidRDefault="00743CBD" w:rsidP="00BE13C3">
            <w:pPr>
              <w:spacing w:after="0" w:line="240" w:lineRule="auto"/>
              <w:rPr>
                <w:lang w:val="es-AR"/>
              </w:rPr>
            </w:pPr>
            <w:r w:rsidRPr="00BE13C3">
              <w:rPr>
                <w:lang w:val="es-AR"/>
              </w:rPr>
              <w:t>Se extraen consecuencias de la abducción (deducción) y se ponen a prueba  las consecuencias (inducción)</w:t>
            </w:r>
          </w:p>
        </w:tc>
        <w:tc>
          <w:tcPr>
            <w:tcW w:w="3958" w:type="dxa"/>
          </w:tcPr>
          <w:p w:rsidR="00743CBD" w:rsidRPr="00BE13C3" w:rsidRDefault="00743CBD" w:rsidP="00BE13C3">
            <w:pPr>
              <w:spacing w:after="0" w:line="240" w:lineRule="auto"/>
              <w:rPr>
                <w:lang w:val="es-AR"/>
              </w:rPr>
            </w:pPr>
            <w:r w:rsidRPr="00BE13C3">
              <w:rPr>
                <w:lang w:val="es-AR"/>
              </w:rPr>
              <w:t>Pierce</w:t>
            </w:r>
          </w:p>
          <w:p w:rsidR="00743CBD" w:rsidRPr="00BE13C3" w:rsidRDefault="00743CBD" w:rsidP="00BE13C3">
            <w:pPr>
              <w:spacing w:after="0" w:line="240" w:lineRule="auto"/>
              <w:rPr>
                <w:lang w:val="es-AR"/>
              </w:rPr>
            </w:pPr>
            <w:r w:rsidRPr="00BE13C3">
              <w:rPr>
                <w:lang w:val="es-AR"/>
              </w:rPr>
              <w:t xml:space="preserve">Ej: Si hay porotos dispersos en la mesa y una bolsa de porotos abierta, suponer que los porotos provienen de la bolsa </w:t>
            </w:r>
          </w:p>
          <w:p w:rsidR="00743CBD" w:rsidRPr="00BE13C3" w:rsidRDefault="00743CBD" w:rsidP="00BE13C3">
            <w:pPr>
              <w:spacing w:after="0" w:line="240" w:lineRule="auto"/>
              <w:rPr>
                <w:lang w:val="es-AR"/>
              </w:rPr>
            </w:pPr>
            <w:r w:rsidRPr="00BE13C3">
              <w:rPr>
                <w:lang w:val="es-AR"/>
              </w:rPr>
              <w:t>Se trata de probar que ”algo debe ser”.</w:t>
            </w:r>
          </w:p>
          <w:p w:rsidR="00743CBD" w:rsidRPr="00BE13C3" w:rsidRDefault="00743CBD" w:rsidP="00BE13C3">
            <w:pPr>
              <w:spacing w:after="0" w:line="240" w:lineRule="auto"/>
              <w:rPr>
                <w:lang w:val="es-AR"/>
              </w:rPr>
            </w:pPr>
            <w:r w:rsidRPr="00BE13C3">
              <w:rPr>
                <w:lang w:val="es-AR"/>
              </w:rPr>
              <w:t>Razonamiento presente en psicoanálisis (Interpretación a partir de algún elemento singular  o construcción cuando hay una pieza olvidada)</w:t>
            </w:r>
          </w:p>
        </w:tc>
      </w:tr>
    </w:tbl>
    <w:p w:rsidR="00743CBD" w:rsidRDefault="00743CBD">
      <w:pPr>
        <w:rPr>
          <w:lang w:val="es-AR"/>
        </w:rPr>
      </w:pPr>
    </w:p>
    <w:p w:rsidR="00743CBD" w:rsidRDefault="00743CBD">
      <w:pPr>
        <w:rPr>
          <w:lang w:val="es-AR"/>
        </w:rPr>
      </w:pPr>
    </w:p>
    <w:p w:rsidR="00743CBD" w:rsidRDefault="00743CBD">
      <w:pPr>
        <w:rPr>
          <w:lang w:val="es-AR"/>
        </w:rPr>
      </w:pPr>
      <w:r>
        <w:rPr>
          <w:lang w:val="es-AR"/>
        </w:rPr>
        <w:t>2) Experimento de Wason:</w:t>
      </w:r>
    </w:p>
    <w:p w:rsidR="00743CBD" w:rsidRDefault="00743CBD">
      <w:pPr>
        <w:rPr>
          <w:lang w:val="es-AR"/>
        </w:rPr>
      </w:pPr>
      <w:r>
        <w:rPr>
          <w:lang w:val="es-AR"/>
        </w:rPr>
        <w:t xml:space="preserve">a. descripción </w:t>
      </w:r>
    </w:p>
    <w:p w:rsidR="00743CBD" w:rsidRDefault="00743CBD">
      <w:pPr>
        <w:rPr>
          <w:lang w:val="es-AR"/>
        </w:rPr>
      </w:pPr>
      <w:r w:rsidRPr="00BE13C3">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295.5pt;height:103.5pt;visibility:visible">
            <v:imagedata r:id="rId5" o:title=""/>
          </v:shape>
        </w:pict>
      </w:r>
    </w:p>
    <w:p w:rsidR="00743CBD" w:rsidRDefault="00743CBD">
      <w:pPr>
        <w:rPr>
          <w:lang w:val="es-AR"/>
        </w:rPr>
      </w:pPr>
      <w:r>
        <w:rPr>
          <w:lang w:val="es-AR"/>
        </w:rPr>
        <w:t>b. Resultados: (Cartas correctas E y 7) :10% correcto</w:t>
      </w:r>
    </w:p>
    <w:p w:rsidR="00743CBD" w:rsidRDefault="00743CBD">
      <w:pPr>
        <w:rPr>
          <w:lang w:val="es-AR"/>
        </w:rPr>
      </w:pPr>
      <w:r w:rsidRPr="00BE13C3">
        <w:rPr>
          <w:noProof/>
          <w:lang w:val="es-ES_tradnl" w:eastAsia="es-ES_tradnl"/>
        </w:rPr>
        <w:pict>
          <v:shape id="Picture 6" o:spid="_x0000_i1026" type="#_x0000_t75" style="width:381.75pt;height:33.75pt;visibility:visible">
            <v:imagedata r:id="rId6" o:title=""/>
          </v:shape>
        </w:pict>
      </w:r>
    </w:p>
    <w:p w:rsidR="00743CBD" w:rsidRDefault="00743CBD">
      <w:pPr>
        <w:rPr>
          <w:lang w:val="es-AR"/>
        </w:rPr>
      </w:pPr>
      <w:r>
        <w:rPr>
          <w:lang w:val="es-AR"/>
        </w:rPr>
        <w:t>c. Variaciones del experimento de Wason:</w:t>
      </w:r>
    </w:p>
    <w:p w:rsidR="00743CBD" w:rsidRDefault="00743CBD" w:rsidP="0083674F">
      <w:pPr>
        <w:pStyle w:val="ListParagraph"/>
        <w:numPr>
          <w:ilvl w:val="0"/>
          <w:numId w:val="2"/>
        </w:numPr>
        <w:rPr>
          <w:lang w:val="es-AR"/>
        </w:rPr>
      </w:pPr>
      <w:r>
        <w:rPr>
          <w:lang w:val="es-AR"/>
        </w:rPr>
        <w:t>Griggs y Cox: Modificaron números y letras por casos de la vida diaria</w:t>
      </w:r>
    </w:p>
    <w:p w:rsidR="00743CBD" w:rsidRDefault="00743CBD" w:rsidP="0083674F">
      <w:pPr>
        <w:pStyle w:val="ListParagraph"/>
        <w:rPr>
          <w:lang w:val="es-AR"/>
        </w:rPr>
      </w:pPr>
      <w:r w:rsidRPr="00BE13C3">
        <w:rPr>
          <w:noProof/>
          <w:lang w:val="es-ES_tradnl" w:eastAsia="es-ES_tradnl"/>
        </w:rPr>
        <w:pict>
          <v:shape id="Picture 7" o:spid="_x0000_i1027" type="#_x0000_t75" style="width:385.5pt;height:44.25pt;visibility:visible">
            <v:imagedata r:id="rId7" o:title=""/>
          </v:shape>
        </w:pict>
      </w:r>
    </w:p>
    <w:p w:rsidR="00743CBD" w:rsidRDefault="00743CBD" w:rsidP="0083674F">
      <w:pPr>
        <w:pStyle w:val="ListParagraph"/>
        <w:rPr>
          <w:lang w:val="es-AR"/>
        </w:rPr>
      </w:pPr>
      <w:r>
        <w:rPr>
          <w:lang w:val="es-AR"/>
        </w:rPr>
        <w:t>Resultado OK:62%</w:t>
      </w:r>
    </w:p>
    <w:p w:rsidR="00743CBD" w:rsidRDefault="00743CBD" w:rsidP="0083674F">
      <w:pPr>
        <w:pStyle w:val="ListParagraph"/>
        <w:numPr>
          <w:ilvl w:val="0"/>
          <w:numId w:val="2"/>
        </w:numPr>
        <w:rPr>
          <w:lang w:val="es-AR"/>
        </w:rPr>
      </w:pPr>
      <w:r>
        <w:rPr>
          <w:lang w:val="es-AR"/>
        </w:rPr>
        <w:t>Leda Cosmides: Similar con premisas relacionadas con intercambios sociales. Resultado OK: 75%</w:t>
      </w:r>
    </w:p>
    <w:p w:rsidR="00743CBD" w:rsidRDefault="00743CBD" w:rsidP="0083674F">
      <w:pPr>
        <w:pStyle w:val="ListParagraph"/>
        <w:numPr>
          <w:ilvl w:val="1"/>
          <w:numId w:val="2"/>
        </w:numPr>
        <w:rPr>
          <w:lang w:val="es-AR"/>
        </w:rPr>
      </w:pPr>
      <w:r>
        <w:rPr>
          <w:lang w:val="es-AR"/>
        </w:rPr>
        <w:t>Conclusión: presentar el problema en términos de intercambio social produce un efecto de facilitación que indica que la mente humana está diseñada por la evolución para resolver problemas interpersonales de intercambio social.</w:t>
      </w:r>
    </w:p>
    <w:p w:rsidR="00743CBD" w:rsidRDefault="00743CBD" w:rsidP="0083674F">
      <w:pPr>
        <w:rPr>
          <w:lang w:val="es-AR"/>
        </w:rPr>
      </w:pPr>
      <w:r>
        <w:rPr>
          <w:lang w:val="es-AR"/>
        </w:rPr>
        <w:t>3) Razonamiento informal:</w:t>
      </w:r>
    </w:p>
    <w:p w:rsidR="00743CBD" w:rsidRDefault="00743CBD" w:rsidP="0083674F">
      <w:pPr>
        <w:rPr>
          <w:lang w:val="es-AR"/>
        </w:rPr>
      </w:pPr>
      <w:r>
        <w:rPr>
          <w:lang w:val="es-AR"/>
        </w:rPr>
        <w:t>a. Características:</w:t>
      </w:r>
    </w:p>
    <w:p w:rsidR="00743CBD" w:rsidRDefault="00743CBD" w:rsidP="00BB7771">
      <w:pPr>
        <w:pStyle w:val="ListParagraph"/>
        <w:numPr>
          <w:ilvl w:val="0"/>
          <w:numId w:val="2"/>
        </w:numPr>
        <w:rPr>
          <w:lang w:val="es-AR"/>
        </w:rPr>
      </w:pPr>
      <w:r>
        <w:rPr>
          <w:lang w:val="es-AR"/>
        </w:rPr>
        <w:t>Se aplica a cuestiones de la vida cotidiana que son relevantes para el individuo</w:t>
      </w:r>
    </w:p>
    <w:p w:rsidR="00743CBD" w:rsidRDefault="00743CBD" w:rsidP="00BB7771">
      <w:pPr>
        <w:pStyle w:val="ListParagraph"/>
        <w:numPr>
          <w:ilvl w:val="0"/>
          <w:numId w:val="2"/>
        </w:numPr>
        <w:rPr>
          <w:lang w:val="es-AR"/>
        </w:rPr>
      </w:pPr>
      <w:r>
        <w:rPr>
          <w:lang w:val="es-AR"/>
        </w:rPr>
        <w:t>No usa lenguaje formal simbólico sino lenguaje coloquial</w:t>
      </w:r>
    </w:p>
    <w:p w:rsidR="00743CBD" w:rsidRDefault="00743CBD" w:rsidP="00BB7771">
      <w:pPr>
        <w:pStyle w:val="ListParagraph"/>
        <w:numPr>
          <w:ilvl w:val="0"/>
          <w:numId w:val="2"/>
        </w:numPr>
        <w:rPr>
          <w:lang w:val="es-AR"/>
        </w:rPr>
      </w:pPr>
      <w:r>
        <w:rPr>
          <w:lang w:val="es-AR"/>
        </w:rPr>
        <w:t>Depende del contexto</w:t>
      </w:r>
    </w:p>
    <w:p w:rsidR="00743CBD" w:rsidRDefault="00743CBD" w:rsidP="00BB7771">
      <w:pPr>
        <w:pStyle w:val="ListParagraph"/>
        <w:numPr>
          <w:ilvl w:val="0"/>
          <w:numId w:val="2"/>
        </w:numPr>
        <w:rPr>
          <w:lang w:val="es-AR"/>
        </w:rPr>
      </w:pPr>
      <w:r>
        <w:rPr>
          <w:lang w:val="es-AR"/>
        </w:rPr>
        <w:t>Se aplica a tareas abiertas, sin una única solución correcta</w:t>
      </w:r>
    </w:p>
    <w:p w:rsidR="00743CBD" w:rsidRDefault="00743CBD" w:rsidP="00BB7771">
      <w:pPr>
        <w:pStyle w:val="ListParagraph"/>
        <w:numPr>
          <w:ilvl w:val="0"/>
          <w:numId w:val="2"/>
        </w:numPr>
        <w:rPr>
          <w:lang w:val="es-AR"/>
        </w:rPr>
      </w:pPr>
      <w:r>
        <w:rPr>
          <w:lang w:val="es-AR"/>
        </w:rPr>
        <w:t>El sujeto cuenta con menos información de la necesaria para la resolución de la tarea</w:t>
      </w:r>
    </w:p>
    <w:p w:rsidR="00743CBD" w:rsidRPr="00BB7771" w:rsidRDefault="00743CBD" w:rsidP="00BB7771">
      <w:pPr>
        <w:pStyle w:val="ListParagraph"/>
        <w:numPr>
          <w:ilvl w:val="0"/>
          <w:numId w:val="2"/>
        </w:numPr>
        <w:rPr>
          <w:lang w:val="es-AR"/>
        </w:rPr>
      </w:pPr>
      <w:r>
        <w:rPr>
          <w:lang w:val="es-AR"/>
        </w:rPr>
        <w:t>Se aplica a tareas NO deductivas</w:t>
      </w:r>
    </w:p>
    <w:p w:rsidR="00743CBD" w:rsidRDefault="00743CBD" w:rsidP="0083674F">
      <w:pPr>
        <w:rPr>
          <w:lang w:val="es-AR"/>
        </w:rPr>
      </w:pPr>
      <w:r>
        <w:rPr>
          <w:lang w:val="es-AR"/>
        </w:rPr>
        <w:t>b. Racionalidad restringida: límites de la capacidad de procesar información durante el proceso de razonamiento (por ej, escasa MCP en el razonamiento clínico)</w:t>
      </w:r>
    </w:p>
    <w:p w:rsidR="00743CBD" w:rsidRDefault="00743CBD" w:rsidP="0083674F">
      <w:pPr>
        <w:rPr>
          <w:lang w:val="es-AR"/>
        </w:rPr>
      </w:pPr>
      <w:r>
        <w:rPr>
          <w:lang w:val="es-AR"/>
        </w:rPr>
        <w:t>c. Errores principales:</w:t>
      </w:r>
    </w:p>
    <w:p w:rsidR="00743CBD" w:rsidRDefault="00743CBD" w:rsidP="00BB7771">
      <w:pPr>
        <w:pStyle w:val="ListParagraph"/>
        <w:numPr>
          <w:ilvl w:val="0"/>
          <w:numId w:val="3"/>
        </w:numPr>
        <w:rPr>
          <w:lang w:val="es-AR"/>
        </w:rPr>
      </w:pPr>
      <w:r>
        <w:rPr>
          <w:lang w:val="es-AR"/>
        </w:rPr>
        <w:t>tendencia a asignar peso confirmatorio a hallazgos intrascendentes</w:t>
      </w:r>
    </w:p>
    <w:p w:rsidR="00743CBD" w:rsidRPr="00BB7771" w:rsidRDefault="00743CBD" w:rsidP="00BB7771">
      <w:pPr>
        <w:pStyle w:val="ListParagraph"/>
        <w:numPr>
          <w:ilvl w:val="0"/>
          <w:numId w:val="3"/>
        </w:numPr>
        <w:rPr>
          <w:lang w:val="es-AR"/>
        </w:rPr>
      </w:pPr>
      <w:r>
        <w:rPr>
          <w:lang w:val="es-AR"/>
        </w:rPr>
        <w:t>Búsqueda de datos dirigidos a confirmar la hipótesis que el sujeto tiene en mente en lugar de buscar datos que la rechacen (Idem a la falla en el experimento de Wason)</w:t>
      </w:r>
    </w:p>
    <w:p w:rsidR="00743CBD" w:rsidRDefault="00743CBD" w:rsidP="0083674F">
      <w:pPr>
        <w:rPr>
          <w:lang w:val="es-AR"/>
        </w:rPr>
      </w:pPr>
      <w:r>
        <w:rPr>
          <w:lang w:val="es-AR"/>
        </w:rPr>
        <w:t>d. Paradigma indicial:</w:t>
      </w:r>
    </w:p>
    <w:p w:rsidR="00743CBD" w:rsidRDefault="00743CBD" w:rsidP="0083674F">
      <w:pPr>
        <w:rPr>
          <w:lang w:val="es-AR"/>
        </w:rPr>
      </w:pPr>
      <w:r>
        <w:rPr>
          <w:lang w:val="es-AR"/>
        </w:rPr>
        <w:t>Uso de pensamiento abductivo (Holmes, Freud, Morelli): sacar conclusiones a partir de datos insignificantes , saber de los rastreadores o saber venatorio</w:t>
      </w:r>
    </w:p>
    <w:p w:rsidR="00743CBD" w:rsidRDefault="00743CBD" w:rsidP="0083674F">
      <w:pPr>
        <w:rPr>
          <w:lang w:val="es-AR"/>
        </w:rPr>
      </w:pPr>
      <w:r>
        <w:rPr>
          <w:lang w:val="es-AR"/>
        </w:rPr>
        <w:t>4) Razonamiento analógico:</w:t>
      </w:r>
    </w:p>
    <w:p w:rsidR="00743CBD" w:rsidRDefault="00743CBD" w:rsidP="0083674F">
      <w:pPr>
        <w:rPr>
          <w:lang w:val="es-AR"/>
        </w:rPr>
      </w:pPr>
      <w:r>
        <w:rPr>
          <w:lang w:val="es-AR"/>
        </w:rPr>
        <w:t>a. Es una facultad que permite distinguir que dos situaciones similares en apariencia, resultan equiparables en un nivel más abstracto. Esta percepción  permite la transferencia de conocimientos desde una solución conocida (Análogo Base AB) hasta otra situación que se conoce menos (Análogo Meta AM)</w:t>
      </w:r>
    </w:p>
    <w:p w:rsidR="00743CBD" w:rsidRDefault="00743CBD" w:rsidP="0083674F">
      <w:pPr>
        <w:rPr>
          <w:lang w:val="es-AR"/>
        </w:rPr>
      </w:pPr>
      <w:r w:rsidRPr="00BE13C3">
        <w:rPr>
          <w:noProof/>
          <w:lang w:val="es-ES_tradnl" w:eastAsia="es-ES_tradnl"/>
        </w:rPr>
        <w:pict>
          <v:shape id="Picture 24" o:spid="_x0000_i1028" type="#_x0000_t75" style="width:419.25pt;height:50.25pt;visibility:visible">
            <v:imagedata r:id="rId8" o:title=""/>
          </v:shape>
        </w:pict>
      </w:r>
    </w:p>
    <w:p w:rsidR="00743CBD" w:rsidRDefault="00743CBD" w:rsidP="0083674F">
      <w:pPr>
        <w:rPr>
          <w:lang w:val="es-AR"/>
        </w:rPr>
      </w:pPr>
      <w:r>
        <w:rPr>
          <w:lang w:val="es-AR"/>
        </w:rPr>
        <w:t>b. Procesos:</w:t>
      </w:r>
    </w:p>
    <w:p w:rsidR="00743CBD" w:rsidRDefault="00743CBD" w:rsidP="00E42F8E">
      <w:pPr>
        <w:pStyle w:val="ListParagraph"/>
        <w:numPr>
          <w:ilvl w:val="0"/>
          <w:numId w:val="4"/>
        </w:numPr>
        <w:rPr>
          <w:lang w:val="es-AR"/>
        </w:rPr>
      </w:pPr>
      <w:r>
        <w:rPr>
          <w:lang w:val="es-AR"/>
        </w:rPr>
        <w:t>Recuperación de AB a partir del AM</w:t>
      </w:r>
    </w:p>
    <w:p w:rsidR="00743CBD" w:rsidRDefault="00743CBD" w:rsidP="00E42F8E">
      <w:pPr>
        <w:pStyle w:val="ListParagraph"/>
        <w:numPr>
          <w:ilvl w:val="0"/>
          <w:numId w:val="4"/>
        </w:numPr>
        <w:rPr>
          <w:lang w:val="es-AR"/>
        </w:rPr>
      </w:pPr>
      <w:r>
        <w:rPr>
          <w:lang w:val="es-AR"/>
        </w:rPr>
        <w:t>Establecimiento de correspondencias entre AB y AM</w:t>
      </w:r>
    </w:p>
    <w:p w:rsidR="00743CBD" w:rsidRDefault="00743CBD" w:rsidP="00E42F8E">
      <w:pPr>
        <w:pStyle w:val="ListParagraph"/>
        <w:numPr>
          <w:ilvl w:val="0"/>
          <w:numId w:val="4"/>
        </w:numPr>
        <w:rPr>
          <w:lang w:val="es-AR"/>
        </w:rPr>
      </w:pPr>
      <w:r>
        <w:rPr>
          <w:lang w:val="es-AR"/>
        </w:rPr>
        <w:t>Formación de inferencias</w:t>
      </w:r>
    </w:p>
    <w:p w:rsidR="00743CBD" w:rsidRPr="00E42F8E" w:rsidRDefault="00743CBD" w:rsidP="00E42F8E">
      <w:pPr>
        <w:pStyle w:val="ListParagraph"/>
        <w:numPr>
          <w:ilvl w:val="0"/>
          <w:numId w:val="4"/>
        </w:numPr>
        <w:rPr>
          <w:lang w:val="es-AR"/>
        </w:rPr>
      </w:pPr>
      <w:r>
        <w:rPr>
          <w:lang w:val="es-AR"/>
        </w:rPr>
        <w:t>Construcción de esquemas</w:t>
      </w:r>
    </w:p>
    <w:p w:rsidR="00743CBD" w:rsidRDefault="00743CBD" w:rsidP="0083674F">
      <w:pPr>
        <w:rPr>
          <w:lang w:val="es-AR"/>
        </w:rPr>
      </w:pPr>
      <w:r>
        <w:rPr>
          <w:lang w:val="es-AR"/>
        </w:rPr>
        <w:t>c.Relaciones: describen acciones, eventos, comparaciones o estados.</w:t>
      </w:r>
    </w:p>
    <w:p w:rsidR="00743CBD" w:rsidRDefault="00743CBD" w:rsidP="000D08B3">
      <w:pPr>
        <w:pStyle w:val="ListParagraph"/>
        <w:numPr>
          <w:ilvl w:val="0"/>
          <w:numId w:val="5"/>
        </w:numPr>
        <w:rPr>
          <w:lang w:val="es-AR"/>
        </w:rPr>
      </w:pPr>
      <w:r w:rsidRPr="00E42F8E">
        <w:rPr>
          <w:lang w:val="es-AR"/>
        </w:rPr>
        <w:t>1er orden: predicados que se aplican a dos o más argumentos</w:t>
      </w:r>
    </w:p>
    <w:p w:rsidR="00743CBD" w:rsidRDefault="00743CBD" w:rsidP="000D08B3">
      <w:pPr>
        <w:pStyle w:val="ListParagraph"/>
        <w:numPr>
          <w:ilvl w:val="0"/>
          <w:numId w:val="5"/>
        </w:numPr>
        <w:rPr>
          <w:lang w:val="es-AR"/>
        </w:rPr>
      </w:pPr>
      <w:r>
        <w:rPr>
          <w:lang w:val="es-AR"/>
        </w:rPr>
        <w:t>2do orden: predicados que se aplican a una o más relaciones</w:t>
      </w:r>
    </w:p>
    <w:p w:rsidR="00743CBD" w:rsidRDefault="00743CBD" w:rsidP="00E42F8E">
      <w:pPr>
        <w:rPr>
          <w:lang w:val="es-AR"/>
        </w:rPr>
      </w:pPr>
      <w:r>
        <w:rPr>
          <w:lang w:val="es-AR"/>
        </w:rPr>
        <w:t>d. Tipos de analogías:</w:t>
      </w:r>
    </w:p>
    <w:p w:rsidR="00743CBD" w:rsidRDefault="00743CBD" w:rsidP="00E42F8E">
      <w:pPr>
        <w:pStyle w:val="ListParagraph"/>
        <w:numPr>
          <w:ilvl w:val="0"/>
          <w:numId w:val="6"/>
        </w:numPr>
        <w:rPr>
          <w:lang w:val="es-AR"/>
        </w:rPr>
      </w:pPr>
      <w:r>
        <w:rPr>
          <w:lang w:val="es-AR"/>
        </w:rPr>
        <w:t>Intradominio: las situaciones comparadas mantienen similitudes estructurales y superficiales (ej: gripe aviar y gripe porcina)</w:t>
      </w:r>
    </w:p>
    <w:p w:rsidR="00743CBD" w:rsidRDefault="00743CBD" w:rsidP="00E42F8E">
      <w:pPr>
        <w:pStyle w:val="ListParagraph"/>
        <w:numPr>
          <w:ilvl w:val="0"/>
          <w:numId w:val="6"/>
        </w:numPr>
        <w:rPr>
          <w:lang w:val="es-AR"/>
        </w:rPr>
      </w:pPr>
      <w:r>
        <w:rPr>
          <w:lang w:val="es-AR"/>
        </w:rPr>
        <w:t>Interdominio: las entidades y los atributos no se parecen ya que pertenecen a campos semánticos diferentes (Ej: aparato psíquico y iceberg)</w:t>
      </w:r>
    </w:p>
    <w:p w:rsidR="00743CBD" w:rsidRDefault="00743CBD" w:rsidP="007662B8">
      <w:pPr>
        <w:pStyle w:val="ListParagraph"/>
        <w:numPr>
          <w:ilvl w:val="1"/>
          <w:numId w:val="6"/>
        </w:numPr>
        <w:rPr>
          <w:lang w:val="es-AR"/>
        </w:rPr>
      </w:pPr>
      <w:r>
        <w:rPr>
          <w:lang w:val="es-AR"/>
        </w:rPr>
        <w:t>Solución convergente: Aplicación de analogías interdominio para resolver un problema (ej: tumor que debe atacarse sin afectar tejidos sanos vs aldea que debe invadirse sin afectar a las aldeas aledañas)</w:t>
      </w:r>
    </w:p>
    <w:p w:rsidR="00743CBD" w:rsidRDefault="00743CBD" w:rsidP="00FA01A7">
      <w:pPr>
        <w:rPr>
          <w:lang w:val="es-AR"/>
        </w:rPr>
      </w:pPr>
      <w:r>
        <w:rPr>
          <w:lang w:val="es-AR"/>
        </w:rPr>
        <w:t>e. Estudios empíricos:</w:t>
      </w:r>
    </w:p>
    <w:p w:rsidR="00743CBD" w:rsidRDefault="00743CBD" w:rsidP="00FA01A7">
      <w:pPr>
        <w:pStyle w:val="ListParagraph"/>
        <w:numPr>
          <w:ilvl w:val="0"/>
          <w:numId w:val="7"/>
        </w:numPr>
        <w:rPr>
          <w:lang w:val="es-AR"/>
        </w:rPr>
      </w:pPr>
      <w:r>
        <w:rPr>
          <w:lang w:val="es-AR"/>
        </w:rPr>
        <w:t>Blanchette y Dunbar</w:t>
      </w:r>
    </w:p>
    <w:p w:rsidR="00743CBD" w:rsidRDefault="00743CBD" w:rsidP="009E320B">
      <w:pPr>
        <w:pStyle w:val="ListParagraph"/>
        <w:numPr>
          <w:ilvl w:val="1"/>
          <w:numId w:val="7"/>
        </w:numPr>
        <w:rPr>
          <w:lang w:val="es-AR"/>
        </w:rPr>
      </w:pPr>
      <w:r>
        <w:rPr>
          <w:lang w:val="es-AR"/>
        </w:rPr>
        <w:t>Paradigma de recepción: Los participantes reciben los ABs cuya recuperación será evaluada- Contexto de laboratorio</w:t>
      </w:r>
    </w:p>
    <w:p w:rsidR="00743CBD" w:rsidRDefault="00743CBD" w:rsidP="009E320B">
      <w:pPr>
        <w:pStyle w:val="ListParagraph"/>
        <w:numPr>
          <w:ilvl w:val="1"/>
          <w:numId w:val="7"/>
        </w:numPr>
        <w:rPr>
          <w:lang w:val="es-AR"/>
        </w:rPr>
      </w:pPr>
      <w:r>
        <w:rPr>
          <w:lang w:val="es-AR"/>
        </w:rPr>
        <w:t>Paradigma de  producción : Dada una AM, se pide a los participantes que generen ABs que confirmen determinada hipótesis . Contexto natural</w:t>
      </w:r>
    </w:p>
    <w:p w:rsidR="00743CBD" w:rsidRDefault="00743CBD" w:rsidP="00FA01A7">
      <w:pPr>
        <w:pStyle w:val="ListParagraph"/>
        <w:numPr>
          <w:ilvl w:val="0"/>
          <w:numId w:val="7"/>
        </w:numPr>
        <w:rPr>
          <w:lang w:val="es-AR"/>
        </w:rPr>
      </w:pPr>
      <w:r>
        <w:rPr>
          <w:lang w:val="es-AR"/>
        </w:rPr>
        <w:t>Conclusiones Resultados experimentales:</w:t>
      </w:r>
    </w:p>
    <w:p w:rsidR="00743CBD" w:rsidRDefault="00743CBD" w:rsidP="00FA01A7">
      <w:pPr>
        <w:pStyle w:val="ListParagraph"/>
        <w:numPr>
          <w:ilvl w:val="1"/>
          <w:numId w:val="7"/>
        </w:numPr>
        <w:rPr>
          <w:lang w:val="es-AR"/>
        </w:rPr>
      </w:pPr>
      <w:r>
        <w:rPr>
          <w:lang w:val="es-AR"/>
        </w:rPr>
        <w:t>En el paradigma de recepción , La recuperación de ABs interdominio es menos frecuente que la recuperación de ABs intradominio</w:t>
      </w:r>
    </w:p>
    <w:p w:rsidR="00743CBD" w:rsidRDefault="00743CBD" w:rsidP="00FA01A7">
      <w:pPr>
        <w:pStyle w:val="ListParagraph"/>
        <w:numPr>
          <w:ilvl w:val="1"/>
          <w:numId w:val="7"/>
        </w:numPr>
        <w:rPr>
          <w:lang w:val="es-AR"/>
        </w:rPr>
      </w:pPr>
      <w:r>
        <w:rPr>
          <w:lang w:val="es-AR"/>
        </w:rPr>
        <w:t xml:space="preserve">En el paradigma de producción ocurrió lo contrario que en el paradigma de recepción (mayor uso de ABs interdominio) </w:t>
      </w:r>
      <w:r w:rsidRPr="009E320B">
        <w:rPr>
          <w:lang w:val="es-AR"/>
        </w:rPr>
        <w:sym w:font="Wingdings" w:char="F0E8"/>
      </w:r>
      <w:r>
        <w:rPr>
          <w:lang w:val="es-AR"/>
        </w:rPr>
        <w:t xml:space="preserve"> Paradoja analógica</w:t>
      </w:r>
    </w:p>
    <w:p w:rsidR="00743CBD" w:rsidRDefault="00743CBD" w:rsidP="00B02AC4">
      <w:pPr>
        <w:pStyle w:val="ListParagraph"/>
        <w:ind w:left="1440"/>
        <w:rPr>
          <w:lang w:val="es-AR"/>
        </w:rPr>
      </w:pPr>
      <w:r>
        <w:rPr>
          <w:lang w:val="es-AR"/>
        </w:rPr>
        <w:t>Esta paradoja se explica por el contexto y el tipo de tarea, ya que</w:t>
      </w:r>
    </w:p>
    <w:p w:rsidR="00743CBD" w:rsidRDefault="00743CBD" w:rsidP="00B02AC4">
      <w:pPr>
        <w:pStyle w:val="ListParagraph"/>
        <w:ind w:left="1440"/>
        <w:rPr>
          <w:lang w:val="es-AR"/>
        </w:rPr>
      </w:pPr>
      <w:r>
        <w:rPr>
          <w:lang w:val="es-AR"/>
        </w:rPr>
        <w:t>los contextos naturales inducen explicaciones estructurales y los contextos artificiales  inducen tareas de rememoración.</w:t>
      </w:r>
    </w:p>
    <w:p w:rsidR="00743CBD" w:rsidRDefault="00743CBD" w:rsidP="007662B8">
      <w:pPr>
        <w:rPr>
          <w:lang w:val="es-AR"/>
        </w:rPr>
      </w:pPr>
      <w:r>
        <w:rPr>
          <w:lang w:val="es-AR"/>
        </w:rPr>
        <w:t>5) El problema del conocimiento inerte:</w:t>
      </w:r>
    </w:p>
    <w:p w:rsidR="00743CBD" w:rsidRDefault="00743CBD" w:rsidP="007662B8">
      <w:pPr>
        <w:pStyle w:val="ListParagraph"/>
        <w:numPr>
          <w:ilvl w:val="0"/>
          <w:numId w:val="8"/>
        </w:numPr>
        <w:rPr>
          <w:lang w:val="es-AR"/>
        </w:rPr>
      </w:pPr>
      <w:r>
        <w:rPr>
          <w:lang w:val="es-AR"/>
        </w:rPr>
        <w:t>Dificultad para transferir conocimientos entre áreas diferentes</w:t>
      </w:r>
    </w:p>
    <w:p w:rsidR="00743CBD" w:rsidRPr="007662B8" w:rsidRDefault="00743CBD" w:rsidP="00FA01A7">
      <w:pPr>
        <w:pStyle w:val="ListParagraph"/>
        <w:numPr>
          <w:ilvl w:val="0"/>
          <w:numId w:val="8"/>
        </w:numPr>
        <w:rPr>
          <w:lang w:val="es-AR"/>
        </w:rPr>
      </w:pPr>
      <w:r>
        <w:rPr>
          <w:lang w:val="es-AR"/>
        </w:rPr>
        <w:t>Se han ensayado intervenciones para promover la recuperación de ABs mediante la abstracción de sus rasgos estructurales, para facilitar su uso ante futuros AMs</w:t>
      </w:r>
    </w:p>
    <w:p w:rsidR="00743CBD" w:rsidRDefault="00743CBD" w:rsidP="00E42F8E">
      <w:pPr>
        <w:rPr>
          <w:lang w:val="es-AR"/>
        </w:rPr>
      </w:pPr>
    </w:p>
    <w:p w:rsidR="00743CBD" w:rsidRPr="00E42F8E" w:rsidRDefault="00743CBD" w:rsidP="00E42F8E">
      <w:pPr>
        <w:rPr>
          <w:lang w:val="es-AR"/>
        </w:rPr>
      </w:pPr>
      <w:r>
        <w:rPr>
          <w:lang w:val="es-AR"/>
        </w:rPr>
        <w:t>B) COLE: Psicología Cultural-Desarrollo Cognitivo, cultura y escolarización</w:t>
      </w:r>
    </w:p>
    <w:p w:rsidR="00743CBD" w:rsidRDefault="00743CBD" w:rsidP="0083674F">
      <w:pPr>
        <w:rPr>
          <w:noProof/>
        </w:rPr>
      </w:pPr>
      <w:r w:rsidRPr="00843DB5">
        <w:rPr>
          <w:noProof/>
          <w:lang w:val="es-AR"/>
        </w:rPr>
        <w:t xml:space="preserve"> </w:t>
      </w:r>
      <w:r>
        <w:rPr>
          <w:noProof/>
        </w:rPr>
        <w:t>Conclusiones:</w:t>
      </w:r>
    </w:p>
    <w:p w:rsidR="00743CBD" w:rsidRDefault="00743CBD" w:rsidP="0092572C">
      <w:pPr>
        <w:pStyle w:val="ListParagraph"/>
        <w:numPr>
          <w:ilvl w:val="0"/>
          <w:numId w:val="9"/>
        </w:numPr>
        <w:rPr>
          <w:noProof/>
          <w:lang w:val="es-AR"/>
        </w:rPr>
      </w:pPr>
      <w:r w:rsidRPr="0092572C">
        <w:rPr>
          <w:noProof/>
          <w:lang w:val="es-AR"/>
        </w:rPr>
        <w:t xml:space="preserve">Las personas desarrollan herramientas culturales y destrezas cognitivas asociadas a los dominios de vida en las que estas herramientas y destrezas son importantes </w:t>
      </w:r>
      <w:r>
        <w:rPr>
          <w:noProof/>
          <w:lang w:val="es-AR"/>
        </w:rPr>
        <w:t>(Ej: experimento de cálculo de cantidad de arroz para los kpelle)</w:t>
      </w:r>
    </w:p>
    <w:p w:rsidR="00743CBD" w:rsidRDefault="00743CBD" w:rsidP="0092572C">
      <w:pPr>
        <w:pStyle w:val="ListParagraph"/>
        <w:numPr>
          <w:ilvl w:val="0"/>
          <w:numId w:val="9"/>
        </w:numPr>
        <w:rPr>
          <w:noProof/>
          <w:lang w:val="es-AR"/>
        </w:rPr>
      </w:pPr>
      <w:r>
        <w:rPr>
          <w:noProof/>
          <w:lang w:val="es-AR"/>
        </w:rPr>
        <w:t>No se observa que exista aplicación de procesos diferentes en distintas culturas, varían las situaciones en las que se aplican esos procesos (ej: estimación y categorización de hojas)</w:t>
      </w:r>
    </w:p>
    <w:p w:rsidR="00743CBD" w:rsidRDefault="00743CBD" w:rsidP="0092572C">
      <w:pPr>
        <w:pStyle w:val="ListParagraph"/>
        <w:numPr>
          <w:ilvl w:val="0"/>
          <w:numId w:val="9"/>
        </w:numPr>
        <w:rPr>
          <w:noProof/>
          <w:lang w:val="es-AR"/>
        </w:rPr>
      </w:pPr>
      <w:r>
        <w:rPr>
          <w:noProof/>
          <w:lang w:val="es-AR"/>
        </w:rPr>
        <w:t>A mayor edad y mayor grado de escolarización , mejora el razonamiento formal, el recuerdo deliberado y la categorización</w:t>
      </w:r>
    </w:p>
    <w:p w:rsidR="00743CBD" w:rsidRDefault="00743CBD" w:rsidP="0092572C">
      <w:pPr>
        <w:pStyle w:val="ListParagraph"/>
        <w:numPr>
          <w:ilvl w:val="0"/>
          <w:numId w:val="9"/>
        </w:numPr>
        <w:rPr>
          <w:noProof/>
          <w:lang w:val="es-AR"/>
        </w:rPr>
      </w:pPr>
      <w:r>
        <w:rPr>
          <w:noProof/>
          <w:lang w:val="es-AR"/>
        </w:rPr>
        <w:t>No se pueden extraer conclusiones generales acerca de la diferenciación cognitiva de escolarizados y no escolarizados, en la medida que los experimentos se apliquen sin tener en cuenta las prácticas culturales</w:t>
      </w:r>
    </w:p>
    <w:p w:rsidR="00743CBD" w:rsidRDefault="00743CBD" w:rsidP="00BE07D1">
      <w:pPr>
        <w:pStyle w:val="Default"/>
        <w:rPr>
          <w:rFonts w:ascii="Calibri" w:hAnsi="Calibri" w:cs="Times New Roman"/>
          <w:color w:val="auto"/>
          <w:sz w:val="22"/>
          <w:szCs w:val="22"/>
          <w:lang w:val="es-AR"/>
        </w:rPr>
      </w:pPr>
      <w:r>
        <w:rPr>
          <w:noProof/>
          <w:lang w:val="es-AR"/>
        </w:rPr>
        <w:t xml:space="preserve">C) García Monge: </w:t>
      </w:r>
      <w:r w:rsidRPr="00BE07D1">
        <w:rPr>
          <w:lang w:val="es-AR"/>
        </w:rPr>
        <w:t xml:space="preserve"> </w:t>
      </w:r>
      <w:r w:rsidRPr="00BE07D1">
        <w:rPr>
          <w:rFonts w:ascii="Calibri" w:hAnsi="Calibri" w:cs="Times New Roman"/>
          <w:color w:val="auto"/>
          <w:sz w:val="22"/>
          <w:szCs w:val="22"/>
          <w:lang w:val="es-AR"/>
        </w:rPr>
        <w:t>CONCEPTUALIZACIÓN DEL APRENDIZAJE COGNITIVO-CORPORAL: BASES DE LA COGNICIÓN INCORPORADA</w:t>
      </w:r>
    </w:p>
    <w:p w:rsidR="00743CBD" w:rsidRDefault="00743CBD" w:rsidP="00BE07D1">
      <w:pPr>
        <w:pStyle w:val="Default"/>
        <w:rPr>
          <w:rFonts w:ascii="Calibri" w:hAnsi="Calibri" w:cs="Times New Roman"/>
          <w:color w:val="auto"/>
          <w:sz w:val="22"/>
          <w:szCs w:val="22"/>
          <w:lang w:val="es-AR"/>
        </w:rPr>
      </w:pPr>
    </w:p>
    <w:p w:rsidR="00743CBD" w:rsidRDefault="00743CBD" w:rsidP="00BE07D1">
      <w:pPr>
        <w:pStyle w:val="Default"/>
        <w:rPr>
          <w:rFonts w:ascii="Calibri" w:hAnsi="Calibri" w:cs="Times New Roman"/>
          <w:color w:val="auto"/>
          <w:sz w:val="22"/>
          <w:szCs w:val="22"/>
          <w:lang w:val="es-AR"/>
        </w:rPr>
      </w:pPr>
      <w:r>
        <w:rPr>
          <w:rFonts w:ascii="Calibri" w:hAnsi="Calibri" w:cs="Times New Roman"/>
          <w:color w:val="auto"/>
          <w:sz w:val="22"/>
          <w:szCs w:val="22"/>
          <w:lang w:val="es-AR"/>
        </w:rPr>
        <w:t>D) Bur: El pensamiento y la formación de conceptos:</w:t>
      </w:r>
    </w:p>
    <w:p w:rsidR="00743CBD" w:rsidRDefault="00743CBD" w:rsidP="00BE07D1">
      <w:pPr>
        <w:pStyle w:val="Default"/>
        <w:rPr>
          <w:rFonts w:ascii="Calibri" w:hAnsi="Calibri" w:cs="Times New Roman"/>
          <w:color w:val="auto"/>
          <w:sz w:val="22"/>
          <w:szCs w:val="22"/>
          <w:lang w:val="es-AR"/>
        </w:rPr>
      </w:pPr>
      <w:r>
        <w:rPr>
          <w:rFonts w:ascii="Calibri" w:hAnsi="Calibri" w:cs="Times New Roman"/>
          <w:color w:val="auto"/>
          <w:sz w:val="22"/>
          <w:szCs w:val="22"/>
          <w:lang w:val="es-AR"/>
        </w:rPr>
        <w:t>a. Etimológicamente el pensamiento podría entenderse como  un proceso formador de conceptos</w:t>
      </w:r>
    </w:p>
    <w:p w:rsidR="00743CBD" w:rsidRDefault="00743CBD" w:rsidP="00F15BE5">
      <w:pPr>
        <w:pStyle w:val="Default"/>
        <w:numPr>
          <w:ilvl w:val="0"/>
          <w:numId w:val="10"/>
        </w:numPr>
        <w:rPr>
          <w:rFonts w:ascii="Calibri" w:hAnsi="Calibri" w:cs="Times New Roman"/>
          <w:color w:val="auto"/>
          <w:sz w:val="22"/>
          <w:szCs w:val="22"/>
          <w:lang w:val="es-AR"/>
        </w:rPr>
      </w:pPr>
      <w:r>
        <w:rPr>
          <w:rFonts w:ascii="Calibri" w:hAnsi="Calibri" w:cs="Times New Roman"/>
          <w:color w:val="auto"/>
          <w:sz w:val="22"/>
          <w:szCs w:val="22"/>
          <w:lang w:val="es-AR"/>
        </w:rPr>
        <w:t>Se forman abstracciones conceptuales que permiten extender las limitadas capacidades cognitivas humanas</w:t>
      </w:r>
    </w:p>
    <w:p w:rsidR="00743CBD" w:rsidRDefault="00743CBD" w:rsidP="00F15BE5">
      <w:pPr>
        <w:pStyle w:val="Default"/>
        <w:numPr>
          <w:ilvl w:val="0"/>
          <w:numId w:val="10"/>
        </w:numPr>
        <w:rPr>
          <w:rFonts w:ascii="Calibri" w:hAnsi="Calibri" w:cs="Times New Roman"/>
          <w:color w:val="auto"/>
          <w:sz w:val="22"/>
          <w:szCs w:val="22"/>
          <w:lang w:val="es-AR"/>
        </w:rPr>
      </w:pPr>
      <w:r>
        <w:rPr>
          <w:rFonts w:ascii="Calibri" w:hAnsi="Calibri" w:cs="Times New Roman"/>
          <w:color w:val="auto"/>
          <w:sz w:val="22"/>
          <w:szCs w:val="22"/>
          <w:lang w:val="es-AR"/>
        </w:rPr>
        <w:t>El pensamiento usa los conceptos y categorías como formas de organización del conocimiento, ya que los conceptos constituyen los elementos básicos del pensamiento al ser representaciones mentales de cierto conjunto de hechos u objetos</w:t>
      </w:r>
    </w:p>
    <w:p w:rsidR="00743CBD" w:rsidRDefault="00743CBD" w:rsidP="00BE07D1">
      <w:pPr>
        <w:pStyle w:val="Default"/>
        <w:rPr>
          <w:rFonts w:ascii="Calibri" w:hAnsi="Calibri" w:cs="Times New Roman"/>
          <w:color w:val="auto"/>
          <w:sz w:val="22"/>
          <w:szCs w:val="22"/>
          <w:lang w:val="es-AR"/>
        </w:rPr>
      </w:pPr>
      <w:r>
        <w:rPr>
          <w:rFonts w:ascii="Calibri" w:hAnsi="Calibri" w:cs="Times New Roman"/>
          <w:color w:val="auto"/>
          <w:sz w:val="22"/>
          <w:szCs w:val="22"/>
          <w:lang w:val="es-AR"/>
        </w:rPr>
        <w:t>b. Funciones:</w:t>
      </w:r>
    </w:p>
    <w:p w:rsidR="00743CBD" w:rsidRDefault="00743CBD" w:rsidP="00F15BE5">
      <w:pPr>
        <w:pStyle w:val="Default"/>
        <w:numPr>
          <w:ilvl w:val="0"/>
          <w:numId w:val="11"/>
        </w:numPr>
        <w:rPr>
          <w:rFonts w:ascii="Calibri" w:hAnsi="Calibri" w:cs="Times New Roman"/>
          <w:color w:val="auto"/>
          <w:sz w:val="22"/>
          <w:szCs w:val="22"/>
          <w:lang w:val="es-AR"/>
        </w:rPr>
      </w:pPr>
      <w:r>
        <w:rPr>
          <w:rFonts w:ascii="Calibri" w:hAnsi="Calibri" w:cs="Times New Roman"/>
          <w:color w:val="auto"/>
          <w:sz w:val="22"/>
          <w:szCs w:val="22"/>
          <w:lang w:val="es-AR"/>
        </w:rPr>
        <w:t>organización del mundo</w:t>
      </w:r>
    </w:p>
    <w:p w:rsidR="00743CBD" w:rsidRDefault="00743CBD" w:rsidP="00F15BE5">
      <w:pPr>
        <w:pStyle w:val="Default"/>
        <w:numPr>
          <w:ilvl w:val="0"/>
          <w:numId w:val="11"/>
        </w:numPr>
        <w:rPr>
          <w:rFonts w:ascii="Calibri" w:hAnsi="Calibri" w:cs="Times New Roman"/>
          <w:color w:val="auto"/>
          <w:sz w:val="22"/>
          <w:szCs w:val="22"/>
          <w:lang w:val="es-AR"/>
        </w:rPr>
      </w:pPr>
      <w:r>
        <w:rPr>
          <w:rFonts w:ascii="Calibri" w:hAnsi="Calibri" w:cs="Times New Roman"/>
          <w:color w:val="auto"/>
          <w:sz w:val="22"/>
          <w:szCs w:val="22"/>
          <w:lang w:val="es-AR"/>
        </w:rPr>
        <w:t>posibilidad de predicción del mundo</w:t>
      </w:r>
    </w:p>
    <w:p w:rsidR="00743CBD" w:rsidRDefault="00743CBD" w:rsidP="00F15BE5">
      <w:pPr>
        <w:pStyle w:val="Default"/>
        <w:numPr>
          <w:ilvl w:val="0"/>
          <w:numId w:val="11"/>
        </w:numPr>
        <w:rPr>
          <w:rFonts w:ascii="Calibri" w:hAnsi="Calibri" w:cs="Times New Roman"/>
          <w:color w:val="auto"/>
          <w:sz w:val="22"/>
          <w:szCs w:val="22"/>
          <w:lang w:val="es-AR"/>
        </w:rPr>
      </w:pPr>
      <w:r>
        <w:rPr>
          <w:rFonts w:ascii="Calibri" w:hAnsi="Calibri" w:cs="Times New Roman"/>
          <w:color w:val="auto"/>
          <w:sz w:val="22"/>
          <w:szCs w:val="22"/>
          <w:lang w:val="es-AR"/>
        </w:rPr>
        <w:t>realización de inferencias, al atribuirle a un ejemplar las características de todos los miembros de la categoría´</w:t>
      </w:r>
    </w:p>
    <w:p w:rsidR="00743CBD" w:rsidRDefault="00743CBD" w:rsidP="008D58DD">
      <w:pPr>
        <w:pStyle w:val="Default"/>
        <w:rPr>
          <w:rFonts w:ascii="Calibri" w:hAnsi="Calibri" w:cs="Times New Roman"/>
          <w:color w:val="auto"/>
          <w:sz w:val="22"/>
          <w:szCs w:val="22"/>
          <w:lang w:val="es-AR"/>
        </w:rPr>
      </w:pPr>
      <w:r>
        <w:rPr>
          <w:rFonts w:ascii="Calibri" w:hAnsi="Calibri" w:cs="Times New Roman"/>
          <w:color w:val="auto"/>
          <w:sz w:val="22"/>
          <w:szCs w:val="22"/>
          <w:lang w:val="es-AR"/>
        </w:rPr>
        <w:t>c. Concepto vs categoría</w:t>
      </w:r>
    </w:p>
    <w:p w:rsidR="00743CBD" w:rsidRDefault="00743CBD" w:rsidP="008D58DD">
      <w:pPr>
        <w:pStyle w:val="Default"/>
        <w:numPr>
          <w:ilvl w:val="0"/>
          <w:numId w:val="12"/>
        </w:numPr>
        <w:rPr>
          <w:rFonts w:ascii="Calibri" w:hAnsi="Calibri" w:cs="Times New Roman"/>
          <w:color w:val="auto"/>
          <w:sz w:val="22"/>
          <w:szCs w:val="22"/>
          <w:lang w:val="es-AR"/>
        </w:rPr>
      </w:pPr>
      <w:r>
        <w:rPr>
          <w:rFonts w:ascii="Calibri" w:hAnsi="Calibri" w:cs="Times New Roman"/>
          <w:color w:val="auto"/>
          <w:sz w:val="22"/>
          <w:szCs w:val="22"/>
          <w:lang w:val="es-AR"/>
        </w:rPr>
        <w:t>concepto: representación mental</w:t>
      </w:r>
    </w:p>
    <w:p w:rsidR="00743CBD" w:rsidRDefault="00743CBD" w:rsidP="008D58DD">
      <w:pPr>
        <w:pStyle w:val="Default"/>
        <w:numPr>
          <w:ilvl w:val="0"/>
          <w:numId w:val="12"/>
        </w:numPr>
        <w:rPr>
          <w:rFonts w:ascii="Calibri" w:hAnsi="Calibri" w:cs="Times New Roman"/>
          <w:color w:val="auto"/>
          <w:sz w:val="22"/>
          <w:szCs w:val="22"/>
          <w:lang w:val="es-AR"/>
        </w:rPr>
      </w:pPr>
      <w:r>
        <w:rPr>
          <w:rFonts w:ascii="Calibri" w:hAnsi="Calibri" w:cs="Times New Roman"/>
          <w:color w:val="auto"/>
          <w:sz w:val="22"/>
          <w:szCs w:val="22"/>
          <w:lang w:val="es-AR"/>
        </w:rPr>
        <w:t>categoría: eventos posibles que puede haber en el concepto</w:t>
      </w:r>
    </w:p>
    <w:p w:rsidR="00743CBD" w:rsidRDefault="00743CBD" w:rsidP="008D58DD">
      <w:pPr>
        <w:pStyle w:val="Default"/>
        <w:rPr>
          <w:rFonts w:ascii="Calibri" w:hAnsi="Calibri" w:cs="Times New Roman"/>
          <w:color w:val="auto"/>
          <w:sz w:val="22"/>
          <w:szCs w:val="22"/>
          <w:lang w:val="es-AR"/>
        </w:rPr>
      </w:pPr>
      <w:r>
        <w:rPr>
          <w:rFonts w:ascii="Calibri" w:hAnsi="Calibri" w:cs="Times New Roman"/>
          <w:color w:val="auto"/>
          <w:sz w:val="22"/>
          <w:szCs w:val="22"/>
          <w:lang w:val="es-AR"/>
        </w:rPr>
        <w:t>d. Perspectivas sobre la adquisición de conceptos:</w:t>
      </w:r>
    </w:p>
    <w:p w:rsidR="00743CBD" w:rsidRDefault="00743CBD" w:rsidP="008D58DD">
      <w:pPr>
        <w:pStyle w:val="Default"/>
        <w:numPr>
          <w:ilvl w:val="0"/>
          <w:numId w:val="13"/>
        </w:numPr>
        <w:rPr>
          <w:rFonts w:ascii="Calibri" w:hAnsi="Calibri" w:cs="Times New Roman"/>
          <w:color w:val="auto"/>
          <w:sz w:val="22"/>
          <w:szCs w:val="22"/>
          <w:lang w:val="es-AR"/>
        </w:rPr>
      </w:pPr>
      <w:r>
        <w:rPr>
          <w:rFonts w:ascii="Calibri" w:hAnsi="Calibri" w:cs="Times New Roman"/>
          <w:color w:val="auto"/>
          <w:sz w:val="22"/>
          <w:szCs w:val="22"/>
          <w:lang w:val="es-AR"/>
        </w:rPr>
        <w:t xml:space="preserve">Clásica: </w:t>
      </w:r>
    </w:p>
    <w:p w:rsidR="00743CBD" w:rsidRDefault="00743CBD" w:rsidP="008D58DD">
      <w:pPr>
        <w:pStyle w:val="Default"/>
        <w:numPr>
          <w:ilvl w:val="1"/>
          <w:numId w:val="13"/>
        </w:numPr>
        <w:rPr>
          <w:rFonts w:ascii="Calibri" w:hAnsi="Calibri" w:cs="Times New Roman"/>
          <w:color w:val="auto"/>
          <w:sz w:val="22"/>
          <w:szCs w:val="22"/>
          <w:lang w:val="es-AR"/>
        </w:rPr>
      </w:pPr>
      <w:r>
        <w:rPr>
          <w:rFonts w:ascii="Calibri" w:hAnsi="Calibri" w:cs="Times New Roman"/>
          <w:color w:val="auto"/>
          <w:sz w:val="22"/>
          <w:szCs w:val="22"/>
          <w:lang w:val="es-AR"/>
        </w:rPr>
        <w:t xml:space="preserve">concepto como serie de atributos </w:t>
      </w:r>
      <w:r w:rsidRPr="00796DF8">
        <w:rPr>
          <w:rFonts w:ascii="Calibri" w:hAnsi="Calibri" w:cs="Times New Roman"/>
          <w:i/>
          <w:color w:val="auto"/>
          <w:sz w:val="22"/>
          <w:szCs w:val="22"/>
          <w:lang w:val="es-AR"/>
        </w:rPr>
        <w:t>necesarios y suficientes</w:t>
      </w:r>
      <w:r>
        <w:rPr>
          <w:rFonts w:ascii="Calibri" w:hAnsi="Calibri" w:cs="Times New Roman"/>
          <w:color w:val="auto"/>
          <w:sz w:val="22"/>
          <w:szCs w:val="22"/>
          <w:lang w:val="es-AR"/>
        </w:rPr>
        <w:t xml:space="preserve"> para definir una entidad  en relación a su pertenencia a una categoría</w:t>
      </w:r>
    </w:p>
    <w:p w:rsidR="00743CBD" w:rsidRDefault="00743CBD" w:rsidP="008D58DD">
      <w:pPr>
        <w:pStyle w:val="Default"/>
        <w:numPr>
          <w:ilvl w:val="1"/>
          <w:numId w:val="13"/>
        </w:numPr>
        <w:rPr>
          <w:rFonts w:ascii="Calibri" w:hAnsi="Calibri" w:cs="Times New Roman"/>
          <w:color w:val="auto"/>
          <w:sz w:val="22"/>
          <w:szCs w:val="22"/>
          <w:lang w:val="es-AR"/>
        </w:rPr>
      </w:pPr>
      <w:r>
        <w:rPr>
          <w:rFonts w:ascii="Calibri" w:hAnsi="Calibri" w:cs="Times New Roman"/>
          <w:color w:val="auto"/>
          <w:sz w:val="22"/>
          <w:szCs w:val="22"/>
          <w:lang w:val="es-AR"/>
        </w:rPr>
        <w:t xml:space="preserve">Hull (neoconductista) </w:t>
      </w:r>
      <w:r w:rsidRPr="008D58DD">
        <w:rPr>
          <w:rFonts w:ascii="Calibri" w:hAnsi="Calibri" w:cs="Times New Roman"/>
          <w:color w:val="auto"/>
          <w:sz w:val="22"/>
          <w:szCs w:val="22"/>
          <w:lang w:val="es-AR"/>
        </w:rPr>
        <w:sym w:font="Wingdings" w:char="F0E8"/>
      </w:r>
      <w:r>
        <w:rPr>
          <w:rFonts w:ascii="Calibri" w:hAnsi="Calibri" w:cs="Times New Roman"/>
          <w:color w:val="auto"/>
          <w:sz w:val="22"/>
          <w:szCs w:val="22"/>
          <w:lang w:val="es-AR"/>
        </w:rPr>
        <w:t xml:space="preserve"> los conceptos se adquieren por discriminación entre diversos elementos que componen un estímulo por abstracción de rasgos comunes </w:t>
      </w:r>
      <w:r w:rsidRPr="00767846">
        <w:rPr>
          <w:rFonts w:ascii="Calibri" w:hAnsi="Calibri" w:cs="Times New Roman"/>
          <w:color w:val="auto"/>
          <w:sz w:val="22"/>
          <w:szCs w:val="22"/>
          <w:lang w:val="es-AR"/>
        </w:rPr>
        <w:sym w:font="Wingdings" w:char="F0E8"/>
      </w:r>
      <w:r>
        <w:rPr>
          <w:rFonts w:ascii="Calibri" w:hAnsi="Calibri" w:cs="Times New Roman"/>
          <w:color w:val="auto"/>
          <w:sz w:val="22"/>
          <w:szCs w:val="22"/>
          <w:lang w:val="es-AR"/>
        </w:rPr>
        <w:t xml:space="preserve"> la abstracción de un elemento común   a diversos estímulos asociados es el concepto </w:t>
      </w:r>
    </w:p>
    <w:p w:rsidR="00743CBD" w:rsidRDefault="00743CBD" w:rsidP="00767846">
      <w:pPr>
        <w:pStyle w:val="Default"/>
        <w:numPr>
          <w:ilvl w:val="0"/>
          <w:numId w:val="13"/>
        </w:numPr>
        <w:rPr>
          <w:rFonts w:ascii="Calibri" w:hAnsi="Calibri" w:cs="Times New Roman"/>
          <w:color w:val="auto"/>
          <w:sz w:val="22"/>
          <w:szCs w:val="22"/>
        </w:rPr>
      </w:pPr>
      <w:r w:rsidRPr="00767846">
        <w:rPr>
          <w:rFonts w:ascii="Calibri" w:hAnsi="Calibri" w:cs="Times New Roman"/>
          <w:color w:val="auto"/>
          <w:sz w:val="22"/>
          <w:szCs w:val="22"/>
        </w:rPr>
        <w:t>Bruner,Goodnow y Austin (50’)</w:t>
      </w:r>
      <w:r>
        <w:rPr>
          <w:rFonts w:ascii="Calibri" w:hAnsi="Calibri" w:cs="Times New Roman"/>
          <w:color w:val="auto"/>
          <w:sz w:val="22"/>
          <w:szCs w:val="22"/>
        </w:rPr>
        <w:t>:</w:t>
      </w:r>
    </w:p>
    <w:p w:rsidR="00743CBD" w:rsidRDefault="00743CBD" w:rsidP="00767846">
      <w:pPr>
        <w:pStyle w:val="Default"/>
        <w:numPr>
          <w:ilvl w:val="1"/>
          <w:numId w:val="13"/>
        </w:numPr>
        <w:rPr>
          <w:rFonts w:ascii="Calibri" w:hAnsi="Calibri" w:cs="Times New Roman"/>
          <w:color w:val="auto"/>
          <w:sz w:val="22"/>
          <w:szCs w:val="22"/>
          <w:lang w:val="es-AR"/>
        </w:rPr>
      </w:pPr>
      <w:r w:rsidRPr="00767846">
        <w:rPr>
          <w:rFonts w:ascii="Calibri" w:hAnsi="Calibri" w:cs="Times New Roman"/>
          <w:color w:val="auto"/>
          <w:sz w:val="22"/>
          <w:szCs w:val="22"/>
          <w:lang w:val="es-AR"/>
        </w:rPr>
        <w:t>el proceso de adquisición de conceptos</w:t>
      </w:r>
      <w:r>
        <w:rPr>
          <w:rFonts w:ascii="Calibri" w:hAnsi="Calibri" w:cs="Times New Roman"/>
          <w:color w:val="auto"/>
          <w:sz w:val="22"/>
          <w:szCs w:val="22"/>
          <w:lang w:val="es-AR"/>
        </w:rPr>
        <w:t xml:space="preserve"> es producto de un proceso de comprobación de hipótesis llamado inducción enumerativa</w:t>
      </w:r>
    </w:p>
    <w:p w:rsidR="00743CBD" w:rsidRDefault="00743CBD" w:rsidP="00767846">
      <w:pPr>
        <w:pStyle w:val="Default"/>
        <w:numPr>
          <w:ilvl w:val="2"/>
          <w:numId w:val="13"/>
        </w:numPr>
        <w:rPr>
          <w:rFonts w:ascii="Calibri" w:hAnsi="Calibri" w:cs="Times New Roman"/>
          <w:color w:val="auto"/>
          <w:sz w:val="22"/>
          <w:szCs w:val="22"/>
          <w:lang w:val="es-AR"/>
        </w:rPr>
      </w:pPr>
      <w:r>
        <w:rPr>
          <w:rFonts w:ascii="Calibri" w:hAnsi="Calibri" w:cs="Times New Roman"/>
          <w:color w:val="auto"/>
          <w:sz w:val="22"/>
          <w:szCs w:val="22"/>
          <w:lang w:val="es-AR"/>
        </w:rPr>
        <w:t>la inducción enumerativa es un mecanismo por el cual el sujeto va recopilando datos a partir de casos particulares para luego realizar una generalización (Experimento de las tarjetas con ideogramas chinos)</w:t>
      </w:r>
    </w:p>
    <w:p w:rsidR="00743CBD" w:rsidRDefault="00743CBD" w:rsidP="00767846">
      <w:pPr>
        <w:pStyle w:val="Default"/>
        <w:numPr>
          <w:ilvl w:val="2"/>
          <w:numId w:val="13"/>
        </w:numPr>
        <w:rPr>
          <w:rFonts w:ascii="Calibri" w:hAnsi="Calibri" w:cs="Times New Roman"/>
          <w:color w:val="auto"/>
          <w:sz w:val="22"/>
          <w:szCs w:val="22"/>
          <w:lang w:val="es-AR"/>
        </w:rPr>
      </w:pPr>
      <w:r>
        <w:rPr>
          <w:rFonts w:ascii="Calibri" w:hAnsi="Calibri" w:cs="Times New Roman"/>
          <w:color w:val="auto"/>
          <w:sz w:val="22"/>
          <w:szCs w:val="22"/>
          <w:lang w:val="es-AR"/>
        </w:rPr>
        <w:t xml:space="preserve">Incorpora las nociones de hipótesis y estrategia (experimento con dibujos de distintas formas , colores, cantidad , con y sin borde vs dibujos con personas </w:t>
      </w:r>
    </w:p>
    <w:p w:rsidR="00743CBD" w:rsidRDefault="00743CBD" w:rsidP="00701A85">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resulta más fácil trabajar con las tarjetas abstractas, con las otras tarjetas las personas construyen historias en lugar de abstraer rasgos</w:t>
      </w:r>
    </w:p>
    <w:p w:rsidR="00743CBD" w:rsidRDefault="00743CBD" w:rsidP="00701A85">
      <w:pPr>
        <w:pStyle w:val="Default"/>
        <w:numPr>
          <w:ilvl w:val="0"/>
          <w:numId w:val="13"/>
        </w:numPr>
        <w:rPr>
          <w:rFonts w:ascii="Calibri" w:hAnsi="Calibri" w:cs="Times New Roman"/>
          <w:color w:val="auto"/>
          <w:sz w:val="22"/>
          <w:szCs w:val="22"/>
          <w:lang w:val="es-AR"/>
        </w:rPr>
      </w:pPr>
      <w:r>
        <w:rPr>
          <w:rFonts w:ascii="Calibri" w:hAnsi="Calibri" w:cs="Times New Roman"/>
          <w:color w:val="auto"/>
          <w:sz w:val="22"/>
          <w:szCs w:val="22"/>
          <w:lang w:val="es-AR"/>
        </w:rPr>
        <w:t>Rosch – El efecto de tipicidad:</w:t>
      </w:r>
    </w:p>
    <w:p w:rsidR="00743CBD" w:rsidRDefault="00743CBD" w:rsidP="00701A85">
      <w:pPr>
        <w:pStyle w:val="Default"/>
        <w:numPr>
          <w:ilvl w:val="1"/>
          <w:numId w:val="13"/>
        </w:numPr>
        <w:rPr>
          <w:rFonts w:ascii="Calibri" w:hAnsi="Calibri" w:cs="Times New Roman"/>
          <w:color w:val="auto"/>
          <w:sz w:val="22"/>
          <w:szCs w:val="22"/>
          <w:lang w:val="es-AR"/>
        </w:rPr>
      </w:pPr>
      <w:r>
        <w:rPr>
          <w:rFonts w:ascii="Calibri" w:hAnsi="Calibri" w:cs="Times New Roman"/>
          <w:color w:val="auto"/>
          <w:sz w:val="22"/>
          <w:szCs w:val="22"/>
          <w:lang w:val="es-AR"/>
        </w:rPr>
        <w:t>Los conceptos cumplen la función de permitir la economía cognitiva, dado que los atributos de los conceptos tienden a aparecer correlacionados</w:t>
      </w:r>
    </w:p>
    <w:p w:rsidR="00743CBD" w:rsidRDefault="00743CBD" w:rsidP="00701A85">
      <w:pPr>
        <w:pStyle w:val="Default"/>
        <w:numPr>
          <w:ilvl w:val="1"/>
          <w:numId w:val="13"/>
        </w:numPr>
        <w:rPr>
          <w:rFonts w:ascii="Calibri" w:hAnsi="Calibri" w:cs="Times New Roman"/>
          <w:color w:val="auto"/>
          <w:sz w:val="22"/>
          <w:szCs w:val="22"/>
          <w:lang w:val="es-AR"/>
        </w:rPr>
      </w:pPr>
      <w:r>
        <w:rPr>
          <w:rFonts w:ascii="Calibri" w:hAnsi="Calibri" w:cs="Times New Roman"/>
          <w:color w:val="auto"/>
          <w:sz w:val="22"/>
          <w:szCs w:val="22"/>
          <w:lang w:val="es-AR"/>
        </w:rPr>
        <w:t>El efecto de tipicidad permite observar que las categorías no son homogéneas</w:t>
      </w:r>
    </w:p>
    <w:p w:rsidR="00743CBD" w:rsidRDefault="00743CBD" w:rsidP="00701A85">
      <w:pPr>
        <w:pStyle w:val="Default"/>
        <w:numPr>
          <w:ilvl w:val="1"/>
          <w:numId w:val="13"/>
        </w:numPr>
        <w:rPr>
          <w:rFonts w:ascii="Calibri" w:hAnsi="Calibri" w:cs="Times New Roman"/>
          <w:color w:val="auto"/>
          <w:sz w:val="22"/>
          <w:szCs w:val="22"/>
          <w:lang w:val="es-AR"/>
        </w:rPr>
      </w:pPr>
      <w:r>
        <w:rPr>
          <w:rFonts w:ascii="Calibri" w:hAnsi="Calibri" w:cs="Times New Roman"/>
          <w:color w:val="auto"/>
          <w:sz w:val="22"/>
          <w:szCs w:val="22"/>
          <w:lang w:val="es-AR"/>
        </w:rPr>
        <w:t>Los conceptos tienen 2 estructuras</w:t>
      </w:r>
    </w:p>
    <w:p w:rsidR="00743CBD" w:rsidRDefault="00743CBD" w:rsidP="00477219">
      <w:pPr>
        <w:pStyle w:val="Default"/>
        <w:numPr>
          <w:ilvl w:val="2"/>
          <w:numId w:val="13"/>
        </w:numPr>
        <w:rPr>
          <w:rFonts w:ascii="Calibri" w:hAnsi="Calibri" w:cs="Times New Roman"/>
          <w:color w:val="auto"/>
          <w:sz w:val="22"/>
          <w:szCs w:val="22"/>
          <w:lang w:val="es-AR"/>
        </w:rPr>
      </w:pPr>
      <w:r>
        <w:rPr>
          <w:rFonts w:ascii="Calibri" w:hAnsi="Calibri" w:cs="Times New Roman"/>
          <w:color w:val="auto"/>
          <w:sz w:val="22"/>
          <w:szCs w:val="22"/>
          <w:lang w:val="es-AR"/>
        </w:rPr>
        <w:t>vertical (De más abstracto a más concreto)</w:t>
      </w:r>
    </w:p>
    <w:p w:rsidR="00743CBD" w:rsidRDefault="00743CBD" w:rsidP="00477219">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supraordinado</w:t>
      </w:r>
    </w:p>
    <w:p w:rsidR="00743CBD" w:rsidRDefault="00743CBD" w:rsidP="00477219">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Básico</w:t>
      </w:r>
    </w:p>
    <w:p w:rsidR="00743CBD" w:rsidRDefault="00743CBD" w:rsidP="00477219">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subordinado</w:t>
      </w:r>
    </w:p>
    <w:p w:rsidR="00743CBD" w:rsidRDefault="00743CBD" w:rsidP="00477219">
      <w:pPr>
        <w:pStyle w:val="Default"/>
        <w:numPr>
          <w:ilvl w:val="2"/>
          <w:numId w:val="13"/>
        </w:numPr>
        <w:rPr>
          <w:rFonts w:ascii="Calibri" w:hAnsi="Calibri" w:cs="Times New Roman"/>
          <w:color w:val="auto"/>
          <w:sz w:val="22"/>
          <w:szCs w:val="22"/>
          <w:lang w:val="es-AR"/>
        </w:rPr>
      </w:pPr>
      <w:r>
        <w:rPr>
          <w:rFonts w:ascii="Calibri" w:hAnsi="Calibri" w:cs="Times New Roman"/>
          <w:color w:val="auto"/>
          <w:sz w:val="22"/>
          <w:szCs w:val="22"/>
          <w:lang w:val="es-AR"/>
        </w:rPr>
        <w:t>horizontal:</w:t>
      </w:r>
    </w:p>
    <w:p w:rsidR="00743CBD" w:rsidRDefault="00743CBD" w:rsidP="00477219">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prototipos (buenos ejemplos de los atributos básicos de determinada categoría)</w:t>
      </w:r>
    </w:p>
    <w:p w:rsidR="00743CBD" w:rsidRDefault="00743CBD" w:rsidP="00477219">
      <w:pPr>
        <w:pStyle w:val="Default"/>
        <w:numPr>
          <w:ilvl w:val="3"/>
          <w:numId w:val="13"/>
        </w:numPr>
        <w:rPr>
          <w:rFonts w:ascii="Calibri" w:hAnsi="Calibri" w:cs="Times New Roman"/>
          <w:color w:val="auto"/>
          <w:sz w:val="22"/>
          <w:szCs w:val="22"/>
          <w:lang w:val="es-AR"/>
        </w:rPr>
      </w:pPr>
      <w:r>
        <w:rPr>
          <w:rFonts w:ascii="Calibri" w:hAnsi="Calibri" w:cs="Times New Roman"/>
          <w:color w:val="auto"/>
          <w:sz w:val="22"/>
          <w:szCs w:val="22"/>
          <w:lang w:val="es-AR"/>
        </w:rPr>
        <w:t>periferia (ejemplares atípicos menos representativos)</w:t>
      </w:r>
    </w:p>
    <w:p w:rsidR="00743CBD" w:rsidRDefault="00743CBD" w:rsidP="00477219">
      <w:pPr>
        <w:pStyle w:val="Default"/>
        <w:ind w:left="2160"/>
        <w:rPr>
          <w:rFonts w:ascii="Calibri" w:hAnsi="Calibri" w:cs="Times New Roman"/>
          <w:color w:val="auto"/>
          <w:sz w:val="22"/>
          <w:szCs w:val="22"/>
          <w:lang w:val="es-AR"/>
        </w:rPr>
      </w:pPr>
    </w:p>
    <w:p w:rsidR="00743CBD" w:rsidRDefault="00743CBD" w:rsidP="00477219">
      <w:pPr>
        <w:pStyle w:val="Default"/>
        <w:ind w:left="720"/>
        <w:rPr>
          <w:lang w:val="es-AR"/>
        </w:rPr>
      </w:pPr>
      <w:r w:rsidRPr="00BE13C3">
        <w:rPr>
          <w:rFonts w:ascii="Calibri" w:hAnsi="Calibri" w:cs="Times New Roman"/>
          <w:noProof/>
          <w:color w:val="auto"/>
          <w:sz w:val="22"/>
          <w:szCs w:val="22"/>
          <w:lang w:val="es-ES_tradnl" w:eastAsia="es-ES_tradnl"/>
        </w:rPr>
        <w:pict>
          <v:shape id="Picture 41" o:spid="_x0000_i1029" type="#_x0000_t75" style="width:184.5pt;height:96pt;visibility:visible">
            <v:imagedata r:id="rId9" o:title=""/>
          </v:shape>
        </w:pict>
      </w:r>
      <w:r w:rsidRPr="00477219">
        <w:rPr>
          <w:lang w:val="es-AR"/>
        </w:rPr>
        <w:t xml:space="preserve"> </w:t>
      </w:r>
      <w:r w:rsidRPr="00BE13C3">
        <w:rPr>
          <w:rFonts w:ascii="Calibri" w:hAnsi="Calibri" w:cs="Times New Roman"/>
          <w:noProof/>
          <w:color w:val="auto"/>
          <w:sz w:val="22"/>
          <w:szCs w:val="22"/>
          <w:lang w:val="es-ES_tradnl" w:eastAsia="es-ES_tradnl"/>
        </w:rPr>
        <w:pict>
          <v:shape id="Picture 43" o:spid="_x0000_i1030" type="#_x0000_t75" style="width:154.5pt;height:87.75pt;visibility:visible">
            <v:imagedata r:id="rId10" o:title=""/>
          </v:shape>
        </w:pict>
      </w:r>
    </w:p>
    <w:p w:rsidR="00743CBD" w:rsidRDefault="00743CBD" w:rsidP="006B6732">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Longitud del concepto: posición vertical en función de que tan concreto o abstracto es</w:t>
      </w:r>
    </w:p>
    <w:p w:rsidR="00743CBD" w:rsidRDefault="00743CBD" w:rsidP="006B6732">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Latitud del concepto: lugar que ocupa entre otros de igual longitud</w:t>
      </w:r>
    </w:p>
    <w:p w:rsidR="00743CBD" w:rsidRDefault="00743CBD" w:rsidP="00477219">
      <w:pPr>
        <w:pStyle w:val="Default"/>
        <w:ind w:left="720"/>
        <w:rPr>
          <w:lang w:val="es-AR"/>
        </w:rPr>
      </w:pPr>
    </w:p>
    <w:p w:rsidR="00743CBD" w:rsidRDefault="00743CBD" w:rsidP="00EF046E">
      <w:pPr>
        <w:pStyle w:val="Default"/>
        <w:numPr>
          <w:ilvl w:val="0"/>
          <w:numId w:val="14"/>
        </w:numPr>
        <w:rPr>
          <w:rFonts w:ascii="Calibri" w:hAnsi="Calibri" w:cs="Times New Roman"/>
          <w:color w:val="auto"/>
          <w:sz w:val="22"/>
          <w:szCs w:val="22"/>
          <w:lang w:val="es-AR"/>
        </w:rPr>
      </w:pPr>
      <w:r>
        <w:rPr>
          <w:rFonts w:ascii="Calibri" w:hAnsi="Calibri" w:cs="Times New Roman"/>
          <w:color w:val="auto"/>
          <w:sz w:val="22"/>
          <w:szCs w:val="22"/>
          <w:lang w:val="es-AR"/>
        </w:rPr>
        <w:t>Barsalou – Categorías ad-hoc (que te llevarías a una isla desierta?)</w:t>
      </w:r>
    </w:p>
    <w:p w:rsidR="00743CBD" w:rsidRDefault="00743CBD" w:rsidP="00EF046E">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las categorías son construidas para la ocasión</w:t>
      </w:r>
    </w:p>
    <w:p w:rsidR="00743CBD" w:rsidRDefault="00743CBD" w:rsidP="00EF046E">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no están almacenadas en la memoria sino que se crean a demanda</w:t>
      </w:r>
    </w:p>
    <w:p w:rsidR="00743CBD" w:rsidRDefault="00743CBD" w:rsidP="00EF046E">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Incorpora la noción de conceptos y categorías no fijos</w:t>
      </w:r>
    </w:p>
    <w:p w:rsidR="00743CBD" w:rsidRDefault="00743CBD" w:rsidP="00EF046E">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Indica que la forma en que se recupera la información de la MLP depende del contexto y de la finalidad de formación de las categorías</w:t>
      </w:r>
    </w:p>
    <w:p w:rsidR="00743CBD" w:rsidRDefault="00743CBD" w:rsidP="00EF046E">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La formación del concepto se basaría en un proceso de comparación de similaridad en la memoria de trabajo</w:t>
      </w:r>
    </w:p>
    <w:p w:rsidR="00743CBD" w:rsidRDefault="00743CBD" w:rsidP="00860BB8">
      <w:pPr>
        <w:pStyle w:val="Default"/>
        <w:numPr>
          <w:ilvl w:val="0"/>
          <w:numId w:val="14"/>
        </w:numPr>
        <w:rPr>
          <w:rFonts w:ascii="Calibri" w:hAnsi="Calibri" w:cs="Times New Roman"/>
          <w:color w:val="auto"/>
          <w:sz w:val="22"/>
          <w:szCs w:val="22"/>
          <w:lang w:val="es-AR"/>
        </w:rPr>
      </w:pPr>
      <w:r>
        <w:rPr>
          <w:rFonts w:ascii="Calibri" w:hAnsi="Calibri" w:cs="Times New Roman"/>
          <w:color w:val="auto"/>
          <w:sz w:val="22"/>
          <w:szCs w:val="22"/>
          <w:lang w:val="es-AR"/>
        </w:rPr>
        <w:t>Vigotsky (Cap V y Vl Pensamiento y habla)</w:t>
      </w:r>
    </w:p>
    <w:p w:rsidR="00743CBD" w:rsidRDefault="00743CBD" w:rsidP="000F6A4F">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Función conceptos: comunicación, entendimiento y resolución de problemas</w:t>
      </w:r>
    </w:p>
    <w:p w:rsidR="00743CBD" w:rsidRDefault="00743CBD" w:rsidP="00150C50">
      <w:pPr>
        <w:pStyle w:val="Default"/>
        <w:numPr>
          <w:ilvl w:val="1"/>
          <w:numId w:val="14"/>
        </w:numPr>
        <w:rPr>
          <w:rFonts w:ascii="Calibri" w:hAnsi="Calibri" w:cs="Times New Roman"/>
          <w:color w:val="auto"/>
          <w:sz w:val="22"/>
          <w:szCs w:val="22"/>
          <w:lang w:val="es-AR"/>
        </w:rPr>
      </w:pPr>
      <w:r w:rsidRPr="000F6A4F">
        <w:rPr>
          <w:rFonts w:ascii="Calibri" w:hAnsi="Calibri" w:cs="Times New Roman"/>
          <w:color w:val="auto"/>
          <w:sz w:val="22"/>
          <w:szCs w:val="22"/>
          <w:lang w:val="es-AR"/>
        </w:rPr>
        <w:t>No surgen por simple asociación sino</w:t>
      </w:r>
      <w:r>
        <w:rPr>
          <w:rFonts w:ascii="Calibri" w:hAnsi="Calibri" w:cs="Times New Roman"/>
          <w:color w:val="auto"/>
          <w:sz w:val="22"/>
          <w:szCs w:val="22"/>
          <w:lang w:val="es-AR"/>
        </w:rPr>
        <w:t xml:space="preserve"> que son un acto de pensamiento</w:t>
      </w:r>
    </w:p>
    <w:p w:rsidR="00743CBD" w:rsidRDefault="00743CBD" w:rsidP="00150C50">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Se refieren al aspecto semántico del significado de las palabras</w:t>
      </w:r>
    </w:p>
    <w:p w:rsidR="00743CBD" w:rsidRDefault="00743CBD" w:rsidP="00150C50">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Tipos de conceptos :</w:t>
      </w:r>
    </w:p>
    <w:p w:rsidR="00743CBD" w:rsidRDefault="00743CBD" w:rsidP="000F6A4F">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según su uso experimental: artificiales (científicos o aprendidos)  vs reales (espontáneos o cotidianos)</w:t>
      </w:r>
    </w:p>
    <w:p w:rsidR="00743CBD" w:rsidRDefault="00743CBD" w:rsidP="000F6A4F">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Vigotsky sostiene que ambos tipos de conceptos tienen líneas de desarrollo diferentes y funcionan de distinto modo</w:t>
      </w:r>
    </w:p>
    <w:p w:rsidR="00743CBD" w:rsidRDefault="00743CBD" w:rsidP="000F6A4F">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Equivalentes funcionales:son semejantes funcionalmente a los conceptos maduros en el sentido de ser generalizaciones desvinculadas de lo perceptual</w:t>
      </w:r>
    </w:p>
    <w:p w:rsidR="00743CBD" w:rsidRDefault="00743CBD" w:rsidP="006B6732">
      <w:pPr>
        <w:pStyle w:val="Default"/>
        <w:numPr>
          <w:ilvl w:val="3"/>
          <w:numId w:val="14"/>
        </w:numPr>
        <w:rPr>
          <w:rFonts w:ascii="Calibri" w:hAnsi="Calibri" w:cs="Times New Roman"/>
          <w:color w:val="auto"/>
          <w:sz w:val="22"/>
          <w:szCs w:val="22"/>
          <w:lang w:val="es-AR"/>
        </w:rPr>
      </w:pPr>
      <w:r>
        <w:rPr>
          <w:rFonts w:ascii="Calibri" w:hAnsi="Calibri" w:cs="Times New Roman"/>
          <w:color w:val="auto"/>
          <w:sz w:val="22"/>
          <w:szCs w:val="22"/>
          <w:lang w:val="es-AR"/>
        </w:rPr>
        <w:t>la composición, estructura y funcionamiento de los equivalentes funcionales son a los conceptos maduros lo mismo que el embrión es al organismo plenamente formado</w:t>
      </w:r>
    </w:p>
    <w:p w:rsidR="00743CBD" w:rsidRPr="006B6732" w:rsidRDefault="00743CBD" w:rsidP="00782B6E">
      <w:pPr>
        <w:pStyle w:val="Default"/>
        <w:numPr>
          <w:ilvl w:val="1"/>
          <w:numId w:val="14"/>
        </w:numPr>
        <w:rPr>
          <w:rFonts w:ascii="Calibri" w:hAnsi="Calibri" w:cs="Times New Roman"/>
          <w:color w:val="auto"/>
          <w:sz w:val="22"/>
          <w:szCs w:val="22"/>
          <w:lang w:val="es-AR"/>
        </w:rPr>
      </w:pPr>
      <w:r w:rsidRPr="006B6732">
        <w:rPr>
          <w:rFonts w:ascii="Calibri" w:hAnsi="Calibri" w:cs="Times New Roman"/>
          <w:color w:val="auto"/>
          <w:sz w:val="22"/>
          <w:szCs w:val="22"/>
          <w:lang w:val="es-AR"/>
        </w:rPr>
        <w:t>Conclusiones experimentales:</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al inicio de la edad escolar los niños cuentan con complejos y pseudo conceptos, pero no conceptos verdaderos</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En la edad escolar se comienza la construcción de conceptos cientificos o escolares sin abandonar los espontaneos/cotidianos</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A partir de 4to grado las dos líneas de desarrollo se intersectan: el verbalismo se sustituye por la concreción y los conceptos espontáneos se generalizan</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Primero se toma conciencia de las diferencias y luego de las semejanzas porque la comprensión de las semejanzas requiere una estructura de generalización más avanzada</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Comunalidad: los conceptos no existen en forma aislada sino en relación a otros conceptos. Es lo que tienen en común los conceptos de igual generalidad aunque pertenezcan a diferentes estructuras (por ej: rosa y flor pertenecen a la misma comunidad de conceptos, hasta que el niño logra una estructura de generalidad mayor para entender que rosa es una categoría de flor incluida en la generalización de “flor”)</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La palabra juega un papel central en la formación de conceptos, porque permite fijar la atención, seleccionar los rasgos definitivos, analizarlos y sintetizarlos</w:t>
      </w:r>
    </w:p>
    <w:p w:rsidR="00743CBD" w:rsidRDefault="00743CBD" w:rsidP="007125F1">
      <w:pPr>
        <w:pStyle w:val="Default"/>
        <w:numPr>
          <w:ilvl w:val="2"/>
          <w:numId w:val="14"/>
        </w:numPr>
        <w:rPr>
          <w:rFonts w:ascii="Calibri" w:hAnsi="Calibri" w:cs="Times New Roman"/>
          <w:color w:val="auto"/>
          <w:sz w:val="22"/>
          <w:szCs w:val="22"/>
          <w:lang w:val="es-AR"/>
        </w:rPr>
      </w:pPr>
      <w:r>
        <w:rPr>
          <w:rFonts w:ascii="Calibri" w:hAnsi="Calibri" w:cs="Times New Roman"/>
          <w:color w:val="auto"/>
          <w:sz w:val="22"/>
          <w:szCs w:val="22"/>
          <w:lang w:val="es-AR"/>
        </w:rPr>
        <w:t>Todas las funciones intelectuales intervienen en la formación de conceptos</w:t>
      </w:r>
    </w:p>
    <w:p w:rsidR="00743CBD" w:rsidRDefault="00743CBD" w:rsidP="003211D7">
      <w:pPr>
        <w:pStyle w:val="Default"/>
        <w:numPr>
          <w:ilvl w:val="1"/>
          <w:numId w:val="14"/>
        </w:numPr>
        <w:rPr>
          <w:rFonts w:ascii="Calibri" w:hAnsi="Calibri" w:cs="Times New Roman"/>
          <w:color w:val="auto"/>
          <w:sz w:val="22"/>
          <w:szCs w:val="22"/>
          <w:lang w:val="es-AR"/>
        </w:rPr>
      </w:pPr>
      <w:r>
        <w:rPr>
          <w:rFonts w:ascii="Calibri" w:hAnsi="Calibri" w:cs="Times New Roman"/>
          <w:color w:val="auto"/>
          <w:sz w:val="22"/>
          <w:szCs w:val="22"/>
          <w:lang w:val="es-AR"/>
        </w:rPr>
        <w:t>Fases evolutivas en la formación de conceptos:</w:t>
      </w:r>
    </w:p>
    <w:p w:rsidR="00743CBD" w:rsidRDefault="00743CBD" w:rsidP="003211D7">
      <w:pPr>
        <w:pStyle w:val="Default"/>
        <w:ind w:left="2880"/>
        <w:rPr>
          <w:rFonts w:ascii="Calibri" w:hAnsi="Calibri" w:cs="Times New Roman"/>
          <w:color w:val="auto"/>
          <w:sz w:val="22"/>
          <w:szCs w:val="22"/>
          <w:lang w:val="es-AR"/>
        </w:rPr>
      </w:pPr>
    </w:p>
    <w:tbl>
      <w:tblPr>
        <w:tblW w:w="70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8"/>
        <w:gridCol w:w="2464"/>
        <w:gridCol w:w="2786"/>
      </w:tblGrid>
      <w:tr w:rsidR="00743CBD" w:rsidRPr="00BE13C3" w:rsidTr="00BE13C3">
        <w:tc>
          <w:tcPr>
            <w:tcW w:w="1788"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Fase</w:t>
            </w:r>
          </w:p>
        </w:tc>
        <w:tc>
          <w:tcPr>
            <w:tcW w:w="2464"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Subases o estadios</w:t>
            </w:r>
          </w:p>
        </w:tc>
        <w:tc>
          <w:tcPr>
            <w:tcW w:w="2786"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Características</w:t>
            </w:r>
          </w:p>
        </w:tc>
      </w:tr>
      <w:tr w:rsidR="00743CBD" w:rsidRPr="00BE13C3" w:rsidTr="00BE13C3">
        <w:tc>
          <w:tcPr>
            <w:tcW w:w="1788"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Primera</w:t>
            </w:r>
          </w:p>
        </w:tc>
        <w:tc>
          <w:tcPr>
            <w:tcW w:w="2464"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 ensayo y error</w:t>
            </w:r>
          </w:p>
          <w:p w:rsidR="00743CBD" w:rsidRPr="00BE13C3" w:rsidRDefault="00743CBD" w:rsidP="003614F4">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b)grupos formados por contigüidad de elementos</w:t>
            </w:r>
          </w:p>
          <w:p w:rsidR="00743CBD" w:rsidRPr="00BE13C3" w:rsidRDefault="00743CBD" w:rsidP="003614F4">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 operación en dos tiempos: se arman nuevos grupos sobre la base de otros ya creados</w:t>
            </w:r>
          </w:p>
        </w:tc>
        <w:tc>
          <w:tcPr>
            <w:tcW w:w="2786"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Se agrupa cosas en un “montón” sin ningún criterio</w:t>
            </w:r>
          </w:p>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Los objetos se vincular al azar según su percepción</w:t>
            </w:r>
          </w:p>
        </w:tc>
      </w:tr>
      <w:tr w:rsidR="00743CBD" w:rsidRPr="00BE13C3" w:rsidTr="00BE13C3">
        <w:tc>
          <w:tcPr>
            <w:tcW w:w="1788"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Segunda: pensamiento por complejos</w:t>
            </w:r>
          </w:p>
        </w:tc>
        <w:tc>
          <w:tcPr>
            <w:tcW w:w="2464" w:type="dxa"/>
          </w:tcPr>
          <w:p w:rsidR="00743CBD" w:rsidRPr="00BE13C3" w:rsidRDefault="00743CBD" w:rsidP="003211D7">
            <w:pPr>
              <w:pStyle w:val="Default"/>
              <w:rPr>
                <w:rFonts w:ascii="Calibri" w:hAnsi="Calibri" w:cs="Times New Roman"/>
                <w:noProof/>
                <w:color w:val="auto"/>
                <w:sz w:val="22"/>
                <w:szCs w:val="22"/>
                <w:lang w:val="es-AR"/>
              </w:rPr>
            </w:pPr>
            <w:r w:rsidRPr="00BE13C3">
              <w:rPr>
                <w:rFonts w:ascii="Calibri" w:hAnsi="Calibri" w:cs="Times New Roman"/>
                <w:noProof/>
                <w:color w:val="auto"/>
                <w:sz w:val="22"/>
                <w:szCs w:val="22"/>
                <w:lang w:val="es-AR"/>
              </w:rPr>
              <w:t>Tipos de complejos:</w:t>
            </w:r>
          </w:p>
          <w:p w:rsidR="00743CBD" w:rsidRPr="00BE13C3" w:rsidRDefault="00743CBD" w:rsidP="003211D7">
            <w:pPr>
              <w:pStyle w:val="Default"/>
              <w:rPr>
                <w:rFonts w:ascii="Calibri" w:hAnsi="Calibri" w:cs="Times New Roman"/>
                <w:noProof/>
                <w:color w:val="auto"/>
                <w:sz w:val="22"/>
                <w:szCs w:val="22"/>
                <w:lang w:val="es-AR"/>
              </w:rPr>
            </w:pPr>
            <w:r w:rsidRPr="00BE13C3">
              <w:rPr>
                <w:rFonts w:ascii="Calibri" w:hAnsi="Calibri" w:cs="Times New Roman"/>
                <w:noProof/>
                <w:color w:val="auto"/>
                <w:sz w:val="22"/>
                <w:szCs w:val="22"/>
                <w:lang w:val="es-AR"/>
              </w:rPr>
              <w:t>1) Asociativo</w:t>
            </w:r>
          </w:p>
          <w:p w:rsidR="00743CBD" w:rsidRPr="00BE13C3" w:rsidRDefault="00743CBD" w:rsidP="003211D7">
            <w:pPr>
              <w:pStyle w:val="Default"/>
              <w:rPr>
                <w:rFonts w:ascii="Calibri" w:hAnsi="Calibri" w:cs="Times New Roman"/>
                <w:noProof/>
                <w:color w:val="auto"/>
                <w:sz w:val="22"/>
                <w:szCs w:val="22"/>
                <w:lang w:val="es-AR"/>
              </w:rPr>
            </w:pPr>
            <w:r w:rsidRPr="00BE13C3">
              <w:rPr>
                <w:rFonts w:ascii="Calibri" w:hAnsi="Calibri" w:cs="Times New Roman"/>
                <w:noProof/>
                <w:color w:val="auto"/>
                <w:sz w:val="22"/>
                <w:szCs w:val="22"/>
                <w:lang w:val="es-AR"/>
              </w:rPr>
              <w:t>2) colecciones (contrastes)</w:t>
            </w:r>
          </w:p>
          <w:p w:rsidR="00743CBD" w:rsidRPr="00BE13C3" w:rsidRDefault="00743CBD" w:rsidP="003211D7">
            <w:pPr>
              <w:pStyle w:val="Default"/>
              <w:rPr>
                <w:rFonts w:ascii="Calibri" w:hAnsi="Calibri" w:cs="Times New Roman"/>
                <w:noProof/>
                <w:color w:val="auto"/>
                <w:sz w:val="22"/>
                <w:szCs w:val="22"/>
                <w:lang w:val="es-AR"/>
              </w:rPr>
            </w:pPr>
            <w:r w:rsidRPr="00BE13C3">
              <w:rPr>
                <w:rFonts w:ascii="Calibri" w:hAnsi="Calibri" w:cs="Times New Roman"/>
                <w:noProof/>
                <w:color w:val="auto"/>
                <w:sz w:val="22"/>
                <w:szCs w:val="22"/>
                <w:lang w:val="es-AR"/>
              </w:rPr>
              <w:t>3) En cadena:dinámico ,el significado se transmite entre eslabones</w:t>
            </w:r>
          </w:p>
          <w:p w:rsidR="00743CBD" w:rsidRPr="00BE13C3" w:rsidRDefault="00743CBD" w:rsidP="003211D7">
            <w:pPr>
              <w:pStyle w:val="Default"/>
              <w:rPr>
                <w:rFonts w:ascii="Calibri" w:hAnsi="Calibri" w:cs="Times New Roman"/>
                <w:noProof/>
                <w:color w:val="auto"/>
                <w:sz w:val="22"/>
                <w:szCs w:val="22"/>
                <w:lang w:val="es-AR"/>
              </w:rPr>
            </w:pPr>
            <w:r w:rsidRPr="00BE13C3">
              <w:rPr>
                <w:rFonts w:ascii="Calibri" w:hAnsi="Calibri" w:cs="Times New Roman"/>
                <w:noProof/>
                <w:color w:val="auto"/>
                <w:sz w:val="22"/>
                <w:szCs w:val="22"/>
                <w:lang w:val="es-AR"/>
              </w:rPr>
              <w:t>4) Difuso:fluidez de los atributos</w:t>
            </w:r>
          </w:p>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noProof/>
                <w:color w:val="auto"/>
                <w:sz w:val="22"/>
                <w:szCs w:val="22"/>
                <w:lang w:val="es-AR"/>
              </w:rPr>
              <w:t>5) pseudoconcepto</w:t>
            </w:r>
          </w:p>
        </w:tc>
        <w:tc>
          <w:tcPr>
            <w:tcW w:w="2786"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Los vínculos entre componentes son concretos y empíricos , no abstractos y lógicos</w:t>
            </w:r>
          </w:p>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 xml:space="preserve">Para los pseudoconceptos, </w:t>
            </w:r>
          </w:p>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La generalización es similar a la del concepto, pero psicológicamente es un complejo</w:t>
            </w:r>
          </w:p>
        </w:tc>
      </w:tr>
      <w:tr w:rsidR="00743CBD" w:rsidRPr="00BE13C3" w:rsidTr="00BE13C3">
        <w:tc>
          <w:tcPr>
            <w:tcW w:w="1788"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Tercera- Conceptos</w:t>
            </w:r>
          </w:p>
        </w:tc>
        <w:tc>
          <w:tcPr>
            <w:tcW w:w="2464" w:type="dxa"/>
          </w:tcPr>
          <w:p w:rsidR="00743CBD" w:rsidRPr="00BE13C3" w:rsidRDefault="00743CBD" w:rsidP="003211D7">
            <w:pPr>
              <w:pStyle w:val="Default"/>
              <w:rPr>
                <w:rFonts w:ascii="Calibri" w:hAnsi="Calibri" w:cs="Times New Roman"/>
                <w:color w:val="auto"/>
                <w:sz w:val="22"/>
                <w:szCs w:val="22"/>
                <w:lang w:val="es-AR"/>
              </w:rPr>
            </w:pPr>
          </w:p>
        </w:tc>
        <w:tc>
          <w:tcPr>
            <w:tcW w:w="2786" w:type="dxa"/>
          </w:tcPr>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 xml:space="preserve">Abstracción sintetizada. Esa </w:t>
            </w:r>
          </w:p>
          <w:p w:rsidR="00743CBD" w:rsidRPr="00BE13C3" w:rsidRDefault="00743CBD" w:rsidP="003211D7">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Síntesis abstracta se convierte en un instrumento del pensamiento</w:t>
            </w:r>
          </w:p>
        </w:tc>
      </w:tr>
    </w:tbl>
    <w:p w:rsidR="00743CBD" w:rsidRDefault="00743CBD" w:rsidP="003211D7">
      <w:pPr>
        <w:pStyle w:val="Default"/>
        <w:ind w:left="2880"/>
        <w:rPr>
          <w:rFonts w:ascii="Calibri" w:hAnsi="Calibri" w:cs="Times New Roman"/>
          <w:color w:val="auto"/>
          <w:sz w:val="22"/>
          <w:szCs w:val="22"/>
          <w:lang w:val="es-AR"/>
        </w:rPr>
      </w:pPr>
    </w:p>
    <w:p w:rsidR="00743CBD" w:rsidRDefault="00743CBD" w:rsidP="006B6732">
      <w:pPr>
        <w:pStyle w:val="Default"/>
        <w:rPr>
          <w:rFonts w:ascii="Calibri" w:hAnsi="Calibri" w:cs="Times New Roman"/>
          <w:color w:val="auto"/>
          <w:sz w:val="22"/>
          <w:szCs w:val="22"/>
          <w:lang w:val="es-AR"/>
        </w:rPr>
      </w:pPr>
      <w:bookmarkStart w:id="0" w:name="_GoBack"/>
      <w:bookmarkEnd w:id="0"/>
    </w:p>
    <w:p w:rsidR="00743CBD" w:rsidRPr="002708B5" w:rsidRDefault="00743CBD" w:rsidP="003211D7">
      <w:pPr>
        <w:pStyle w:val="Default"/>
        <w:ind w:left="2160"/>
        <w:rPr>
          <w:rFonts w:ascii="Calibri" w:hAnsi="Calibri" w:cs="Times New Roman"/>
          <w:color w:val="auto"/>
          <w:sz w:val="22"/>
          <w:szCs w:val="22"/>
          <w:lang w:val="es-AR"/>
        </w:rPr>
      </w:pPr>
    </w:p>
    <w:p w:rsidR="00743CBD" w:rsidRDefault="00743CBD" w:rsidP="008D58DD">
      <w:pPr>
        <w:pStyle w:val="Default"/>
        <w:rPr>
          <w:rFonts w:ascii="Calibri" w:hAnsi="Calibri" w:cs="Times New Roman"/>
          <w:color w:val="auto"/>
          <w:sz w:val="22"/>
          <w:szCs w:val="22"/>
          <w:lang w:val="es-AR"/>
        </w:rPr>
      </w:pPr>
    </w:p>
    <w:p w:rsidR="00743CBD" w:rsidRDefault="00743CBD" w:rsidP="008D58DD">
      <w:pPr>
        <w:pStyle w:val="Default"/>
        <w:rPr>
          <w:rFonts w:ascii="Calibri" w:hAnsi="Calibri" w:cs="Times New Roman"/>
          <w:color w:val="auto"/>
          <w:sz w:val="22"/>
          <w:szCs w:val="22"/>
          <w:lang w:val="es-AR"/>
        </w:rPr>
      </w:pPr>
      <w:r>
        <w:rPr>
          <w:rFonts w:ascii="Calibri" w:hAnsi="Calibri" w:cs="Times New Roman"/>
          <w:color w:val="auto"/>
          <w:sz w:val="22"/>
          <w:szCs w:val="22"/>
          <w:lang w:val="es-AR"/>
        </w:rPr>
        <w:t>E) Interacción entre razón y emoción (Gestal)</w:t>
      </w:r>
    </w:p>
    <w:p w:rsidR="00743CBD" w:rsidRDefault="00743CBD" w:rsidP="008D58DD">
      <w:pPr>
        <w:pStyle w:val="Default"/>
        <w:rPr>
          <w:sz w:val="23"/>
          <w:szCs w:val="23"/>
          <w:lang w:val="es-AR"/>
        </w:rPr>
      </w:pPr>
      <w:r>
        <w:rPr>
          <w:rFonts w:ascii="Calibri" w:hAnsi="Calibri" w:cs="Times New Roman"/>
          <w:color w:val="auto"/>
          <w:sz w:val="22"/>
          <w:szCs w:val="22"/>
          <w:lang w:val="es-AR"/>
        </w:rPr>
        <w:t xml:space="preserve">a. Heurísticos: </w:t>
      </w:r>
      <w:r>
        <w:rPr>
          <w:sz w:val="23"/>
          <w:szCs w:val="23"/>
          <w:lang w:val="es-AR"/>
        </w:rPr>
        <w:t>A</w:t>
      </w:r>
      <w:r w:rsidRPr="00591474">
        <w:rPr>
          <w:sz w:val="23"/>
          <w:szCs w:val="23"/>
          <w:lang w:val="es-AR"/>
        </w:rPr>
        <w:t>tajos mentales basados en un procesamiento automático, involuntario y muchas veces emocional de las situaciones. Los heurísticos pueden ser descritos como las estrategias de la mente orientadas para simplificar los problemas y encontrar soluciones rápidas, aunque no siempre resulten las más apropiadas</w:t>
      </w:r>
    </w:p>
    <w:p w:rsidR="00743CBD" w:rsidRDefault="00743CBD" w:rsidP="00856368">
      <w:pPr>
        <w:pStyle w:val="Default"/>
        <w:numPr>
          <w:ilvl w:val="0"/>
          <w:numId w:val="17"/>
        </w:numPr>
        <w:rPr>
          <w:sz w:val="23"/>
          <w:szCs w:val="23"/>
          <w:lang w:val="es-AR"/>
        </w:rPr>
      </w:pPr>
      <w:r>
        <w:rPr>
          <w:sz w:val="23"/>
          <w:szCs w:val="23"/>
          <w:lang w:val="es-AR"/>
        </w:rPr>
        <w:t xml:space="preserve">Heurístico afectivo (Slovic): </w:t>
      </w:r>
      <w:r w:rsidRPr="00856368">
        <w:rPr>
          <w:sz w:val="23"/>
          <w:szCs w:val="23"/>
          <w:lang w:val="es-AR"/>
        </w:rPr>
        <w:t>las representaciones mentales de objetos y acontecimientos están etiquetadas con afectos en diversos grados, entendiendo por afecto a la cualidad específica de "bondad" o "maldad"</w:t>
      </w:r>
    </w:p>
    <w:p w:rsidR="00743CBD" w:rsidRDefault="00743CBD" w:rsidP="008D58DD">
      <w:pPr>
        <w:pStyle w:val="Default"/>
        <w:rPr>
          <w:sz w:val="23"/>
          <w:szCs w:val="23"/>
          <w:lang w:val="es-AR"/>
        </w:rPr>
      </w:pPr>
      <w:r>
        <w:rPr>
          <w:sz w:val="23"/>
          <w:szCs w:val="23"/>
          <w:lang w:val="es-AR"/>
        </w:rPr>
        <w:t xml:space="preserve">b.  Modelo de las redes asociativas (Gordon Bower): </w:t>
      </w:r>
    </w:p>
    <w:p w:rsidR="00743CBD" w:rsidRDefault="00743CBD" w:rsidP="00591474">
      <w:pPr>
        <w:pStyle w:val="Default"/>
        <w:numPr>
          <w:ilvl w:val="0"/>
          <w:numId w:val="16"/>
        </w:numPr>
        <w:rPr>
          <w:sz w:val="23"/>
          <w:szCs w:val="23"/>
          <w:lang w:val="es-AR"/>
        </w:rPr>
      </w:pPr>
      <w:r w:rsidRPr="00591474">
        <w:rPr>
          <w:sz w:val="23"/>
          <w:szCs w:val="23"/>
          <w:lang w:val="es-AR"/>
        </w:rPr>
        <w:t>las emociones básicas estarían representadas por nodos emocionales que se conectan con otras unidades (nodos) de contenido más bien semántico como ser los vocablos que empleamos para denominar esas emociones o las situaciones típicas cuya evaluación las desencadenaría. Este modelo propone que los nodos emocionales, una vez activados, priman la propagación de la actividad a otros nodos asociados a ellos</w:t>
      </w:r>
      <w:r>
        <w:rPr>
          <w:sz w:val="23"/>
          <w:szCs w:val="23"/>
          <w:lang w:val="es-AR"/>
        </w:rPr>
        <w:t>.</w:t>
      </w:r>
    </w:p>
    <w:p w:rsidR="00743CBD" w:rsidRPr="00591474" w:rsidRDefault="00743CBD" w:rsidP="00591474">
      <w:pPr>
        <w:pStyle w:val="Default"/>
        <w:numPr>
          <w:ilvl w:val="0"/>
          <w:numId w:val="15"/>
        </w:numPr>
        <w:rPr>
          <w:rFonts w:ascii="Calibri" w:hAnsi="Calibri" w:cs="Times New Roman"/>
          <w:color w:val="auto"/>
          <w:sz w:val="22"/>
          <w:szCs w:val="22"/>
          <w:lang w:val="es-AR"/>
        </w:rPr>
      </w:pPr>
      <w:r w:rsidRPr="00591474">
        <w:rPr>
          <w:sz w:val="23"/>
          <w:szCs w:val="23"/>
          <w:lang w:val="es-AR"/>
        </w:rPr>
        <w:t>Este modelo sostiene que la recuperación de información es mejor cuando el estado de ánimo al momento de la recuperación es el mismo que el que se poseía en el momento del aprend</w:t>
      </w:r>
      <w:r>
        <w:rPr>
          <w:sz w:val="23"/>
          <w:szCs w:val="23"/>
          <w:lang w:val="es-AR"/>
        </w:rPr>
        <w:t xml:space="preserve">izaje de cierto objeto o evento </w:t>
      </w:r>
      <w:r w:rsidRPr="00591474">
        <w:rPr>
          <w:sz w:val="23"/>
          <w:szCs w:val="22"/>
          <w:lang w:val="es-AR"/>
        </w:rPr>
        <w:sym w:font="Wingdings" w:char="F0E8"/>
      </w:r>
      <w:r>
        <w:rPr>
          <w:sz w:val="23"/>
          <w:szCs w:val="23"/>
          <w:lang w:val="es-AR"/>
        </w:rPr>
        <w:t xml:space="preserve"> </w:t>
      </w:r>
      <w:r w:rsidRPr="00591474">
        <w:rPr>
          <w:sz w:val="23"/>
          <w:szCs w:val="23"/>
          <w:lang w:val="es-AR"/>
        </w:rPr>
        <w:t>se desprendería que la información relativa a un evento queda almacenada en la memoria junto con la emoción generada; así, cierto estado emocional podría facilitar la evocación de ciertos eventos ya que funcionaría como clave de recuperación de los mismos</w:t>
      </w:r>
    </w:p>
    <w:p w:rsidR="00743CBD" w:rsidRDefault="00743CBD" w:rsidP="00591474">
      <w:pPr>
        <w:pStyle w:val="Default"/>
        <w:rPr>
          <w:rFonts w:ascii="Calibri" w:hAnsi="Calibri" w:cs="Times New Roman"/>
          <w:color w:val="auto"/>
          <w:sz w:val="22"/>
          <w:szCs w:val="22"/>
          <w:lang w:val="es-AR"/>
        </w:rPr>
      </w:pPr>
      <w:r w:rsidRPr="00BE13C3">
        <w:rPr>
          <w:rFonts w:ascii="Calibri" w:hAnsi="Calibri" w:cs="Times New Roman"/>
          <w:noProof/>
          <w:color w:val="auto"/>
          <w:sz w:val="22"/>
          <w:szCs w:val="22"/>
          <w:lang w:val="es-ES_tradnl" w:eastAsia="es-ES_tradnl"/>
        </w:rPr>
        <w:pict>
          <v:shape id="Picture 57" o:spid="_x0000_i1031" type="#_x0000_t75" style="width:212.25pt;height:106.5pt;visibility:visible">
            <v:imagedata r:id="rId11" o:title=""/>
          </v:shape>
        </w:pict>
      </w:r>
    </w:p>
    <w:p w:rsidR="00743CBD" w:rsidRDefault="00743CBD" w:rsidP="00591474">
      <w:pPr>
        <w:pStyle w:val="Default"/>
        <w:rPr>
          <w:rFonts w:ascii="Calibri" w:hAnsi="Calibri" w:cs="Times New Roman"/>
          <w:color w:val="auto"/>
          <w:sz w:val="22"/>
          <w:szCs w:val="22"/>
          <w:lang w:val="es-AR"/>
        </w:rPr>
      </w:pPr>
      <w:r>
        <w:rPr>
          <w:rFonts w:ascii="Calibri" w:hAnsi="Calibri" w:cs="Times New Roman"/>
          <w:color w:val="auto"/>
          <w:sz w:val="22"/>
          <w:szCs w:val="22"/>
          <w:lang w:val="es-AR"/>
        </w:rPr>
        <w:t>b. Modelo del afecto como información (Clores y Schwarz):</w:t>
      </w:r>
    </w:p>
    <w:p w:rsidR="00743CBD" w:rsidRDefault="00743CBD" w:rsidP="00EE4B47">
      <w:pPr>
        <w:pStyle w:val="Default"/>
        <w:numPr>
          <w:ilvl w:val="0"/>
          <w:numId w:val="15"/>
        </w:numPr>
        <w:rPr>
          <w:rFonts w:ascii="Calibri" w:hAnsi="Calibri" w:cs="Times New Roman"/>
          <w:color w:val="auto"/>
          <w:sz w:val="22"/>
          <w:szCs w:val="22"/>
          <w:lang w:val="es-AR"/>
        </w:rPr>
      </w:pPr>
      <w:r>
        <w:rPr>
          <w:rFonts w:ascii="Calibri" w:hAnsi="Calibri" w:cs="Times New Roman"/>
          <w:color w:val="auto"/>
          <w:sz w:val="22"/>
          <w:szCs w:val="22"/>
          <w:lang w:val="es-AR"/>
        </w:rPr>
        <w:t>Experimento de evaluación de la inclinación de una colina escuchando música alegre o triste</w:t>
      </w:r>
    </w:p>
    <w:p w:rsidR="00743CBD" w:rsidRPr="00D471CB" w:rsidRDefault="00743CBD" w:rsidP="00EE4B47">
      <w:pPr>
        <w:pStyle w:val="Default"/>
        <w:numPr>
          <w:ilvl w:val="0"/>
          <w:numId w:val="15"/>
        </w:numPr>
        <w:rPr>
          <w:rFonts w:ascii="Calibri" w:hAnsi="Calibri" w:cs="Times New Roman"/>
          <w:color w:val="auto"/>
          <w:sz w:val="22"/>
          <w:szCs w:val="22"/>
          <w:lang w:val="es-AR"/>
        </w:rPr>
      </w:pPr>
      <w:r>
        <w:rPr>
          <w:rFonts w:ascii="Calibri" w:hAnsi="Calibri" w:cs="Times New Roman"/>
          <w:color w:val="auto"/>
          <w:sz w:val="22"/>
          <w:szCs w:val="22"/>
          <w:lang w:val="es-AR"/>
        </w:rPr>
        <w:t xml:space="preserve">Hipótesis del marcador somático (Antonio Damasio): Personas con daño en la zona cortical frontal ventromedial : no tenían problemas de memoria o pensamiento lógico, pero eran socialmente disfuncionales </w:t>
      </w:r>
      <w:r w:rsidRPr="00856368">
        <w:rPr>
          <w:sz w:val="23"/>
          <w:szCs w:val="23"/>
          <w:lang w:val="es-AR"/>
        </w:rPr>
        <w:t>ya que las exigencias de la vida cotidiana requieren de respuestas rápidas, fáciles y eficientes que muchas veces reposan en emociones.</w:t>
      </w:r>
    </w:p>
    <w:p w:rsidR="00743CBD" w:rsidRPr="00AE4EC0" w:rsidRDefault="00743CBD" w:rsidP="00D471CB">
      <w:pPr>
        <w:pStyle w:val="Default"/>
        <w:numPr>
          <w:ilvl w:val="1"/>
          <w:numId w:val="15"/>
        </w:numPr>
        <w:rPr>
          <w:rFonts w:ascii="Calibri" w:hAnsi="Calibri" w:cs="Times New Roman"/>
          <w:color w:val="auto"/>
          <w:sz w:val="22"/>
          <w:szCs w:val="22"/>
          <w:lang w:val="es-AR"/>
        </w:rPr>
      </w:pPr>
      <w:r>
        <w:rPr>
          <w:sz w:val="23"/>
          <w:szCs w:val="23"/>
          <w:lang w:val="es-AR"/>
        </w:rPr>
        <w:t>El marcador somático es un mecanismo cerebral que restablece una reacción emocional para facilitar el análisis prospectivo de las experiencias actuales, contribuyendo a elegir vías de acción concretas en entornos complejos.</w:t>
      </w:r>
    </w:p>
    <w:p w:rsidR="00743CBD" w:rsidRDefault="00743CBD" w:rsidP="00AE4EC0">
      <w:pPr>
        <w:pStyle w:val="Default"/>
        <w:rPr>
          <w:sz w:val="23"/>
          <w:szCs w:val="23"/>
          <w:lang w:val="es-AR"/>
        </w:rPr>
      </w:pPr>
      <w:r>
        <w:rPr>
          <w:sz w:val="23"/>
          <w:szCs w:val="23"/>
          <w:lang w:val="es-AR"/>
        </w:rPr>
        <w:t xml:space="preserve">c. Modelo Infusión del afecto (Joseph Forgas): </w:t>
      </w:r>
      <w:r w:rsidRPr="00AE4EC0">
        <w:rPr>
          <w:sz w:val="23"/>
          <w:szCs w:val="23"/>
          <w:lang w:val="es-AR"/>
        </w:rPr>
        <w:t>Con “infusión” se refiere al proceso a través del cual la información con carga afectiva se incorpora a los procesos cognitivos y en lugar de determinarlos, “colorea” sus resultados orientándolos en una u otra dirección</w:t>
      </w:r>
    </w:p>
    <w:p w:rsidR="00743CBD" w:rsidRPr="00AE4EC0" w:rsidRDefault="00743CBD" w:rsidP="00AE4EC0">
      <w:pPr>
        <w:pStyle w:val="Default"/>
        <w:numPr>
          <w:ilvl w:val="0"/>
          <w:numId w:val="18"/>
        </w:numPr>
        <w:rPr>
          <w:rFonts w:ascii="Calibri" w:hAnsi="Calibri" w:cs="Times New Roman"/>
          <w:color w:val="auto"/>
          <w:sz w:val="22"/>
          <w:szCs w:val="22"/>
          <w:lang w:val="es-AR"/>
        </w:rPr>
      </w:pPr>
      <w:r w:rsidRPr="00AE4EC0">
        <w:rPr>
          <w:sz w:val="23"/>
          <w:szCs w:val="23"/>
          <w:lang w:val="es-AR"/>
        </w:rPr>
        <w:t>habría cuatro estrategias de procesamiento que emergen de las combinaciones del esfuerzo (tiempo, grado de implicación personal, recursos que el individuo esté dispuesto a emplear para resolver un problema) y el tipo de tarea (abierta: remite a problemas constructivos que requieren un procesamiento novedoso de la información disponible para ser solucionados; cerrada: refiere a problemas reconstructivos que suponen soluciones predeterminadas).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1870"/>
        <w:gridCol w:w="1870"/>
        <w:gridCol w:w="1870"/>
        <w:gridCol w:w="1870"/>
      </w:tblGrid>
      <w:tr w:rsidR="00743CBD" w:rsidRPr="00BE13C3" w:rsidTr="00BE13C3">
        <w:tc>
          <w:tcPr>
            <w:tcW w:w="1870" w:type="dxa"/>
          </w:tcPr>
          <w:p w:rsidR="00743CBD" w:rsidRPr="00BE13C3" w:rsidRDefault="00743CBD" w:rsidP="008D58DD">
            <w:pPr>
              <w:pStyle w:val="Default"/>
              <w:rPr>
                <w:rFonts w:ascii="Calibri" w:hAnsi="Calibri" w:cs="Times New Roman"/>
                <w:color w:val="auto"/>
                <w:sz w:val="22"/>
                <w:szCs w:val="22"/>
                <w:lang w:val="es-AR"/>
              </w:rPr>
            </w:pP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Acceso directo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Procesamiento motivado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Procesamiento heurístico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Procesamiento sustancial</w:t>
            </w:r>
          </w:p>
        </w:tc>
      </w:tr>
      <w:tr w:rsidR="00743CBD" w:rsidRPr="00BE13C3" w:rsidTr="00BE13C3">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Esfuerzo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Bajo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Alto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Bajo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Alto</w:t>
            </w:r>
          </w:p>
        </w:tc>
      </w:tr>
      <w:tr w:rsidR="00743CBD" w:rsidRPr="00BE13C3" w:rsidTr="00BE13C3">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Tipo Tarea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Cerrada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Cerrada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Abierta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Abierta</w:t>
            </w:r>
          </w:p>
        </w:tc>
      </w:tr>
      <w:tr w:rsidR="00743CBD" w:rsidRPr="00BE13C3" w:rsidTr="00BE13C3">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Ejemplo</w:t>
            </w:r>
          </w:p>
        </w:tc>
        <w:tc>
          <w:tcPr>
            <w:tcW w:w="1870" w:type="dxa"/>
          </w:tcPr>
          <w:p w:rsidR="00743CBD" w:rsidRPr="00BE13C3" w:rsidRDefault="00743CBD" w:rsidP="00610E80">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Elegir qué colectivo tomar para ir a algún lado</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Argumento en una discusión , resolución crucigrama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Responder una encuesta telefónica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Buscar una solución creativa para una tarea novedosa</w:t>
            </w:r>
          </w:p>
        </w:tc>
      </w:tr>
      <w:tr w:rsidR="00743CBD" w:rsidRPr="00BE13C3" w:rsidTr="00BE13C3">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Infusión del afecto</w:t>
            </w:r>
          </w:p>
        </w:tc>
        <w:tc>
          <w:tcPr>
            <w:tcW w:w="1870" w:type="dxa"/>
          </w:tcPr>
          <w:p w:rsidR="00743CBD" w:rsidRPr="00BE13C3" w:rsidRDefault="00743CBD" w:rsidP="00610E80">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Casi nula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Casi nula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Media</w:t>
            </w:r>
          </w:p>
        </w:tc>
        <w:tc>
          <w:tcPr>
            <w:tcW w:w="1870" w:type="dxa"/>
          </w:tcPr>
          <w:p w:rsidR="00743CBD" w:rsidRPr="00BE13C3" w:rsidRDefault="00743CBD" w:rsidP="008D58DD">
            <w:pPr>
              <w:pStyle w:val="Default"/>
              <w:rPr>
                <w:rFonts w:ascii="Calibri" w:hAnsi="Calibri" w:cs="Times New Roman"/>
                <w:color w:val="auto"/>
                <w:sz w:val="22"/>
                <w:szCs w:val="22"/>
                <w:lang w:val="es-AR"/>
              </w:rPr>
            </w:pPr>
            <w:r w:rsidRPr="00BE13C3">
              <w:rPr>
                <w:rFonts w:ascii="Calibri" w:hAnsi="Calibri" w:cs="Times New Roman"/>
                <w:color w:val="auto"/>
                <w:sz w:val="22"/>
                <w:szCs w:val="22"/>
                <w:lang w:val="es-AR"/>
              </w:rPr>
              <w:t>Alta</w:t>
            </w:r>
          </w:p>
        </w:tc>
      </w:tr>
    </w:tbl>
    <w:p w:rsidR="00743CBD" w:rsidRDefault="00743CBD" w:rsidP="008D58DD">
      <w:pPr>
        <w:pStyle w:val="Default"/>
        <w:rPr>
          <w:rFonts w:ascii="Calibri" w:hAnsi="Calibri" w:cs="Times New Roman"/>
          <w:color w:val="auto"/>
          <w:sz w:val="22"/>
          <w:szCs w:val="22"/>
          <w:lang w:val="es-AR"/>
        </w:rPr>
      </w:pPr>
    </w:p>
    <w:p w:rsidR="00743CBD" w:rsidRDefault="00743CBD" w:rsidP="008D58DD">
      <w:pPr>
        <w:pStyle w:val="Default"/>
        <w:rPr>
          <w:rFonts w:ascii="Calibri" w:hAnsi="Calibri" w:cs="Times New Roman"/>
          <w:color w:val="auto"/>
          <w:sz w:val="22"/>
          <w:szCs w:val="22"/>
          <w:lang w:val="es-AR"/>
        </w:rPr>
      </w:pPr>
      <w:r w:rsidRPr="00BE13C3">
        <w:rPr>
          <w:rFonts w:ascii="Calibri" w:hAnsi="Calibri" w:cs="Times New Roman"/>
          <w:noProof/>
          <w:color w:val="auto"/>
          <w:sz w:val="22"/>
          <w:szCs w:val="22"/>
          <w:lang w:val="es-ES_tradnl" w:eastAsia="es-ES_tradnl"/>
        </w:rPr>
        <w:pict>
          <v:shape id="Picture 58" o:spid="_x0000_i1032" type="#_x0000_t75" style="width:214.5pt;height:208.5pt;visibility:visible">
            <v:imagedata r:id="rId12" o:title=""/>
          </v:shape>
        </w:pict>
      </w:r>
    </w:p>
    <w:p w:rsidR="00743CBD" w:rsidRPr="00BE07D1" w:rsidRDefault="00743CBD" w:rsidP="00BE07D1">
      <w:pPr>
        <w:pStyle w:val="Default"/>
        <w:rPr>
          <w:rFonts w:ascii="Calibri" w:hAnsi="Calibri" w:cs="Times New Roman"/>
          <w:color w:val="auto"/>
          <w:sz w:val="22"/>
          <w:szCs w:val="22"/>
          <w:lang w:val="es-AR"/>
        </w:rPr>
      </w:pPr>
    </w:p>
    <w:p w:rsidR="00743CBD" w:rsidRPr="00E86701" w:rsidRDefault="00743CBD" w:rsidP="00E86701">
      <w:pPr>
        <w:rPr>
          <w:lang w:val="es-AR"/>
        </w:rPr>
      </w:pPr>
    </w:p>
    <w:p w:rsidR="00743CBD" w:rsidRDefault="00743CBD" w:rsidP="0083674F">
      <w:pPr>
        <w:rPr>
          <w:noProof/>
          <w:lang w:val="es-AR"/>
        </w:rPr>
      </w:pPr>
      <w:r>
        <w:rPr>
          <w:noProof/>
          <w:lang w:val="es-AR"/>
        </w:rPr>
        <w:t>E) Bruner: Dos modalidades de pensamiento</w:t>
      </w:r>
    </w:p>
    <w:p w:rsidR="00743CBD" w:rsidRDefault="00743CBD" w:rsidP="0083674F">
      <w:pPr>
        <w:rPr>
          <w:noProof/>
          <w:lang w:val="es-AR"/>
        </w:rPr>
      </w:pPr>
      <w:r>
        <w:rPr>
          <w:noProof/>
          <w:lang w:val="es-AR"/>
        </w:rPr>
        <w:t>a. Modalidades</w:t>
      </w:r>
    </w:p>
    <w:p w:rsidR="00743CBD" w:rsidRDefault="00743CBD" w:rsidP="0083674F">
      <w:pPr>
        <w:rPr>
          <w:noProof/>
          <w:lang w:val="es-AR"/>
        </w:rPr>
      </w:pPr>
    </w:p>
    <w:p w:rsidR="00743CBD" w:rsidRPr="0092572C" w:rsidRDefault="00743CBD" w:rsidP="0083674F">
      <w:pPr>
        <w:rPr>
          <w:noProof/>
          <w:lang w:val="es-AR"/>
        </w:rPr>
      </w:pPr>
      <w:r w:rsidRPr="00BE13C3">
        <w:rPr>
          <w:noProof/>
          <w:lang w:val="es-ES_tradnl" w:eastAsia="es-ES_tradnl"/>
        </w:rPr>
        <w:pict>
          <v:shape id="Picture 59" o:spid="_x0000_i1033" type="#_x0000_t75" style="width:466.5pt;height:276.75pt;visibility:visible">
            <v:imagedata r:id="rId13" o:title=""/>
          </v:shape>
        </w:pict>
      </w:r>
    </w:p>
    <w:p w:rsidR="00743CBD" w:rsidRDefault="00743CBD" w:rsidP="0083674F">
      <w:pPr>
        <w:rPr>
          <w:noProof/>
          <w:lang w:val="es-AR"/>
        </w:rPr>
      </w:pPr>
      <w:r>
        <w:rPr>
          <w:noProof/>
          <w:lang w:val="es-AR"/>
        </w:rPr>
        <w:t>b. Modalidad narrativa:</w:t>
      </w:r>
    </w:p>
    <w:p w:rsidR="00743CBD" w:rsidRDefault="00743CBD" w:rsidP="006E51AA">
      <w:pPr>
        <w:pStyle w:val="ListParagraph"/>
        <w:numPr>
          <w:ilvl w:val="0"/>
          <w:numId w:val="18"/>
        </w:numPr>
        <w:rPr>
          <w:noProof/>
          <w:lang w:val="es-AR"/>
        </w:rPr>
      </w:pPr>
      <w:r w:rsidRPr="006E51AA">
        <w:rPr>
          <w:noProof/>
          <w:lang w:val="es-AR"/>
        </w:rPr>
        <w:t>Relatar es una actividad mental humana que depende, se vincula y atraviesa para lograr expresarse, con instrumentos semióticos culturales</w:t>
      </w:r>
    </w:p>
    <w:p w:rsidR="00743CBD" w:rsidRDefault="00743CBD" w:rsidP="006E51AA">
      <w:pPr>
        <w:pStyle w:val="ListParagraph"/>
        <w:numPr>
          <w:ilvl w:val="0"/>
          <w:numId w:val="18"/>
        </w:numPr>
        <w:rPr>
          <w:noProof/>
          <w:lang w:val="es-AR"/>
        </w:rPr>
      </w:pPr>
      <w:r>
        <w:rPr>
          <w:noProof/>
          <w:lang w:val="es-AR"/>
        </w:rPr>
        <w:t>El relato se construye en dos planos (Paisaje Dual):</w:t>
      </w:r>
    </w:p>
    <w:p w:rsidR="00743CBD" w:rsidRPr="006E51AA" w:rsidRDefault="00743CBD" w:rsidP="006E51AA">
      <w:pPr>
        <w:pStyle w:val="ListParagraph"/>
        <w:numPr>
          <w:ilvl w:val="1"/>
          <w:numId w:val="18"/>
        </w:numPr>
        <w:autoSpaceDE w:val="0"/>
        <w:autoSpaceDN w:val="0"/>
        <w:adjustRightInd w:val="0"/>
        <w:spacing w:after="0" w:line="240" w:lineRule="auto"/>
        <w:rPr>
          <w:noProof/>
          <w:lang w:val="es-AR"/>
        </w:rPr>
      </w:pPr>
      <w:r w:rsidRPr="006E51AA">
        <w:rPr>
          <w:noProof/>
          <w:lang w:val="es-AR"/>
        </w:rPr>
        <w:t>panorama de la acción (agente, intención,</w:t>
      </w:r>
      <w:r w:rsidRPr="006E51AA">
        <w:rPr>
          <w:rFonts w:ascii="Arial" w:hAnsi="Arial" w:cs="Arial"/>
          <w:color w:val="000000"/>
          <w:sz w:val="44"/>
          <w:szCs w:val="44"/>
          <w:lang w:val="es-AR"/>
        </w:rPr>
        <w:t xml:space="preserve"> </w:t>
      </w:r>
      <w:r w:rsidRPr="006E51AA">
        <w:rPr>
          <w:noProof/>
          <w:lang w:val="es-AR"/>
        </w:rPr>
        <w:t xml:space="preserve">situación, instrumento) </w:t>
      </w:r>
    </w:p>
    <w:p w:rsidR="00743CBD" w:rsidRDefault="00743CBD" w:rsidP="006E51AA">
      <w:pPr>
        <w:pStyle w:val="ListParagraph"/>
        <w:numPr>
          <w:ilvl w:val="1"/>
          <w:numId w:val="18"/>
        </w:numPr>
        <w:rPr>
          <w:noProof/>
          <w:lang w:val="es-AR"/>
        </w:rPr>
      </w:pPr>
      <w:r w:rsidRPr="006E51AA">
        <w:rPr>
          <w:noProof/>
          <w:lang w:val="es-AR"/>
        </w:rPr>
        <w:t>panorama de la conciencia: lo que saben, piensan, sienten o no los personajes que intervienen en la acción</w:t>
      </w:r>
    </w:p>
    <w:p w:rsidR="00743CBD" w:rsidRDefault="00743CBD" w:rsidP="006E51AA">
      <w:pPr>
        <w:pStyle w:val="ListParagraph"/>
        <w:numPr>
          <w:ilvl w:val="0"/>
          <w:numId w:val="18"/>
        </w:numPr>
        <w:rPr>
          <w:noProof/>
          <w:lang w:val="es-AR"/>
        </w:rPr>
      </w:pPr>
      <w:r>
        <w:rPr>
          <w:noProof/>
          <w:lang w:val="es-AR"/>
        </w:rPr>
        <w:t>Características del discurso narrativo:</w:t>
      </w:r>
    </w:p>
    <w:p w:rsidR="00743CBD" w:rsidRDefault="00743CBD" w:rsidP="004574CB">
      <w:pPr>
        <w:pStyle w:val="ListParagraph"/>
        <w:numPr>
          <w:ilvl w:val="0"/>
          <w:numId w:val="20"/>
        </w:numPr>
        <w:rPr>
          <w:noProof/>
          <w:lang w:val="es-AR"/>
        </w:rPr>
      </w:pPr>
      <w:r w:rsidRPr="006E51AA">
        <w:rPr>
          <w:noProof/>
          <w:lang w:val="es-AR"/>
        </w:rPr>
        <w:t>Desencadenamiento de la presuposición, de significados implícitos y no sólo de explícitos. Subjetificación: describe la realidad “filtrada” por un sujeto, o sea “subjetifica” la realidad.</w:t>
      </w:r>
    </w:p>
    <w:p w:rsidR="00743CBD" w:rsidRDefault="00743CBD" w:rsidP="004574CB">
      <w:pPr>
        <w:pStyle w:val="ListParagraph"/>
        <w:numPr>
          <w:ilvl w:val="0"/>
          <w:numId w:val="20"/>
        </w:numPr>
        <w:rPr>
          <w:noProof/>
          <w:lang w:val="es-AR"/>
        </w:rPr>
      </w:pPr>
      <w:r w:rsidRPr="006E51AA">
        <w:rPr>
          <w:noProof/>
          <w:lang w:val="es-AR"/>
        </w:rPr>
        <w:t>Presentación de múltiples perspectivas: el mundo no se ve de manera unívoca, sino desde perspectivas simultáneas que captan partes de las acciones</w:t>
      </w:r>
    </w:p>
    <w:p w:rsidR="00743CBD" w:rsidRDefault="00743CBD" w:rsidP="004574CB">
      <w:pPr>
        <w:pStyle w:val="ListParagraph"/>
        <w:numPr>
          <w:ilvl w:val="0"/>
          <w:numId w:val="20"/>
        </w:numPr>
        <w:rPr>
          <w:noProof/>
          <w:lang w:val="es-AR"/>
        </w:rPr>
      </w:pPr>
      <w:r>
        <w:rPr>
          <w:noProof/>
          <w:lang w:val="es-AR"/>
        </w:rPr>
        <w:t xml:space="preserve">subjuntivización de la realidad: </w:t>
      </w:r>
      <w:r w:rsidRPr="004574CB">
        <w:rPr>
          <w:noProof/>
          <w:lang w:val="es-AR"/>
        </w:rPr>
        <w:t>La característica central del modo subjuntivo es permitir el intercambio de posibilidades humanas y no de certidumbres establecidas</w:t>
      </w:r>
    </w:p>
    <w:p w:rsidR="00743CBD" w:rsidRDefault="00743CBD" w:rsidP="004574CB">
      <w:pPr>
        <w:pStyle w:val="ListParagraph"/>
        <w:rPr>
          <w:noProof/>
          <w:lang w:val="es-AR"/>
        </w:rPr>
      </w:pPr>
    </w:p>
    <w:p w:rsidR="00743CBD" w:rsidRDefault="00743CBD" w:rsidP="004574CB">
      <w:pPr>
        <w:pStyle w:val="ListParagraph"/>
        <w:numPr>
          <w:ilvl w:val="0"/>
          <w:numId w:val="19"/>
        </w:numPr>
        <w:rPr>
          <w:noProof/>
          <w:lang w:val="es-AR"/>
        </w:rPr>
      </w:pPr>
      <w:r>
        <w:rPr>
          <w:noProof/>
          <w:lang w:val="es-AR"/>
        </w:rPr>
        <w:t>Análisis discurso narrativo (Todorov)</w:t>
      </w:r>
      <w:r w:rsidRPr="004574CB">
        <w:rPr>
          <w:noProof/>
          <w:lang w:val="es-AR"/>
        </w:rPr>
        <w:sym w:font="Wingdings" w:char="F0E8"/>
      </w:r>
      <w:r>
        <w:rPr>
          <w:noProof/>
          <w:lang w:val="es-AR"/>
        </w:rPr>
        <w:t xml:space="preserve"> transformaciones simples y complejas:</w:t>
      </w:r>
    </w:p>
    <w:p w:rsidR="00743CBD" w:rsidRPr="004574CB" w:rsidRDefault="00743CBD" w:rsidP="004574CB">
      <w:pPr>
        <w:pStyle w:val="Default"/>
        <w:numPr>
          <w:ilvl w:val="0"/>
          <w:numId w:val="21"/>
        </w:numPr>
        <w:rPr>
          <w:noProof/>
          <w:lang w:val="es-AR"/>
        </w:rPr>
      </w:pPr>
      <w:r>
        <w:rPr>
          <w:noProof/>
          <w:lang w:val="es-AR"/>
        </w:rPr>
        <w:t>Simples:</w:t>
      </w:r>
      <w:r w:rsidRPr="004574CB">
        <w:rPr>
          <w:noProof/>
          <w:lang w:val="es-AR"/>
        </w:rPr>
        <w:t xml:space="preserve"> transforman la acción del verbo, que pasa de ser un hecho consumado a ser un hecho psicológicamente en desarrollo y por consiguiente contingente o “subjuntivo” (Modo, intención, resultado, manera, aspecto y estado.) </w:t>
      </w:r>
    </w:p>
    <w:p w:rsidR="00743CBD" w:rsidRDefault="00743CBD" w:rsidP="004574CB">
      <w:pPr>
        <w:pStyle w:val="ListParagraph"/>
        <w:numPr>
          <w:ilvl w:val="1"/>
          <w:numId w:val="19"/>
        </w:numPr>
        <w:rPr>
          <w:rFonts w:ascii="Cambria" w:hAnsi="Cambria" w:cs="Cambria"/>
          <w:noProof/>
          <w:color w:val="000000"/>
          <w:sz w:val="24"/>
          <w:szCs w:val="24"/>
          <w:lang w:val="es-AR"/>
        </w:rPr>
      </w:pPr>
      <w:r>
        <w:rPr>
          <w:rFonts w:ascii="Cambria" w:hAnsi="Cambria" w:cs="Cambria"/>
          <w:noProof/>
          <w:color w:val="000000"/>
          <w:sz w:val="24"/>
          <w:szCs w:val="24"/>
          <w:lang w:val="es-AR"/>
        </w:rPr>
        <w:t>C</w:t>
      </w:r>
      <w:r w:rsidRPr="004574CB">
        <w:rPr>
          <w:rFonts w:ascii="Cambria" w:hAnsi="Cambria" w:cs="Cambria"/>
          <w:noProof/>
          <w:color w:val="000000"/>
          <w:sz w:val="24"/>
          <w:szCs w:val="24"/>
          <w:lang w:val="es-AR"/>
        </w:rPr>
        <w:t>omplejas</w:t>
      </w:r>
      <w:r>
        <w:rPr>
          <w:rFonts w:ascii="Cambria" w:hAnsi="Cambria" w:cs="Cambria"/>
          <w:noProof/>
          <w:color w:val="000000"/>
          <w:sz w:val="24"/>
          <w:szCs w:val="24"/>
          <w:lang w:val="es-AR"/>
        </w:rPr>
        <w:t xml:space="preserve"> :</w:t>
      </w:r>
      <w:r w:rsidRPr="004574CB">
        <w:rPr>
          <w:rFonts w:ascii="Cambria" w:hAnsi="Cambria" w:cs="Cambria"/>
          <w:noProof/>
          <w:color w:val="000000"/>
          <w:sz w:val="24"/>
          <w:szCs w:val="24"/>
          <w:lang w:val="es-AR"/>
        </w:rPr>
        <w:t xml:space="preserve"> alteran una oración, al agregar una frase verbal que modifica la frase verbal original o principal. Suman factividad a la original. Sitúan a la actividad en el panorama de la conciencia. (apariencia, conocimiento, suposición, descripción, subjetificación, actitud)</w:t>
      </w:r>
    </w:p>
    <w:p w:rsidR="00743CBD" w:rsidRPr="004574CB" w:rsidRDefault="00743CBD" w:rsidP="004574CB">
      <w:pPr>
        <w:pStyle w:val="ListParagraph"/>
        <w:numPr>
          <w:ilvl w:val="1"/>
          <w:numId w:val="19"/>
        </w:numPr>
        <w:rPr>
          <w:rFonts w:ascii="Cambria" w:hAnsi="Cambria" w:cs="Cambria"/>
          <w:noProof/>
          <w:color w:val="000000"/>
          <w:sz w:val="24"/>
          <w:szCs w:val="24"/>
          <w:lang w:val="es-AR"/>
        </w:rPr>
      </w:pPr>
      <w:r w:rsidRPr="00053125">
        <w:rPr>
          <w:rFonts w:ascii="Cambria" w:hAnsi="Cambria" w:cs="Cambria"/>
          <w:noProof/>
          <w:color w:val="000000"/>
          <w:sz w:val="24"/>
          <w:szCs w:val="24"/>
          <w:lang w:val="es-AR"/>
        </w:rPr>
        <w:t>Esas transformaciones aumentan las conexiones que mantienen unidas la descripción de la acción y la conciencia, implicadas en la trama de la narración producida por parte de los lectores.</w:t>
      </w:r>
    </w:p>
    <w:p w:rsidR="00743CBD" w:rsidRPr="004574CB" w:rsidRDefault="00743CBD" w:rsidP="004574CB">
      <w:pPr>
        <w:rPr>
          <w:rFonts w:ascii="Cambria" w:hAnsi="Cambria" w:cs="Cambria"/>
          <w:noProof/>
          <w:color w:val="000000"/>
          <w:sz w:val="24"/>
          <w:szCs w:val="24"/>
          <w:lang w:val="es-AR"/>
        </w:rPr>
      </w:pPr>
    </w:p>
    <w:p w:rsidR="00743CBD" w:rsidRPr="004574CB" w:rsidRDefault="00743CBD" w:rsidP="006E51AA">
      <w:pPr>
        <w:ind w:left="720"/>
        <w:rPr>
          <w:rFonts w:ascii="Cambria" w:hAnsi="Cambria" w:cs="Cambria"/>
          <w:noProof/>
          <w:color w:val="000000"/>
          <w:sz w:val="24"/>
          <w:szCs w:val="24"/>
          <w:lang w:val="es-AR"/>
        </w:rPr>
      </w:pPr>
    </w:p>
    <w:p w:rsidR="00743CBD" w:rsidRPr="004574CB" w:rsidRDefault="00743CBD" w:rsidP="006E51AA">
      <w:pPr>
        <w:ind w:left="720"/>
        <w:rPr>
          <w:rFonts w:ascii="Cambria" w:hAnsi="Cambria" w:cs="Cambria"/>
          <w:noProof/>
          <w:color w:val="000000"/>
          <w:sz w:val="24"/>
          <w:szCs w:val="24"/>
          <w:lang w:val="es-AR"/>
        </w:rPr>
      </w:pPr>
    </w:p>
    <w:sectPr w:rsidR="00743CBD" w:rsidRPr="004574CB" w:rsidSect="002E69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7F0"/>
    <w:multiLevelType w:val="hybridMultilevel"/>
    <w:tmpl w:val="177E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14F3F"/>
    <w:multiLevelType w:val="hybridMultilevel"/>
    <w:tmpl w:val="E5D0E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4298B"/>
    <w:multiLevelType w:val="hybridMultilevel"/>
    <w:tmpl w:val="E5BA9D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565C7"/>
    <w:multiLevelType w:val="hybridMultilevel"/>
    <w:tmpl w:val="8BBE6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6703E0"/>
    <w:multiLevelType w:val="hybridMultilevel"/>
    <w:tmpl w:val="C5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F403F"/>
    <w:multiLevelType w:val="hybridMultilevel"/>
    <w:tmpl w:val="F4A0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B74F4"/>
    <w:multiLevelType w:val="hybridMultilevel"/>
    <w:tmpl w:val="5308B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168C0"/>
    <w:multiLevelType w:val="hybridMultilevel"/>
    <w:tmpl w:val="9C5A8E4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9F10D9"/>
    <w:multiLevelType w:val="hybridMultilevel"/>
    <w:tmpl w:val="1CE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954B5"/>
    <w:multiLevelType w:val="hybridMultilevel"/>
    <w:tmpl w:val="57023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91337"/>
    <w:multiLevelType w:val="hybridMultilevel"/>
    <w:tmpl w:val="BCA0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02B9F"/>
    <w:multiLevelType w:val="hybridMultilevel"/>
    <w:tmpl w:val="5B7A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2283D"/>
    <w:multiLevelType w:val="hybridMultilevel"/>
    <w:tmpl w:val="BA2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E74ED"/>
    <w:multiLevelType w:val="hybridMultilevel"/>
    <w:tmpl w:val="0AD0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0606A"/>
    <w:multiLevelType w:val="hybridMultilevel"/>
    <w:tmpl w:val="0974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469E4"/>
    <w:multiLevelType w:val="hybridMultilevel"/>
    <w:tmpl w:val="3B12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23721"/>
    <w:multiLevelType w:val="hybridMultilevel"/>
    <w:tmpl w:val="7248A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722BB"/>
    <w:multiLevelType w:val="hybridMultilevel"/>
    <w:tmpl w:val="3FD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7547B"/>
    <w:multiLevelType w:val="hybridMultilevel"/>
    <w:tmpl w:val="653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5020F"/>
    <w:multiLevelType w:val="hybridMultilevel"/>
    <w:tmpl w:val="336A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4372C7"/>
    <w:multiLevelType w:val="hybridMultilevel"/>
    <w:tmpl w:val="99D2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2"/>
  </w:num>
  <w:num w:numId="4">
    <w:abstractNumId w:val="8"/>
  </w:num>
  <w:num w:numId="5">
    <w:abstractNumId w:val="4"/>
  </w:num>
  <w:num w:numId="6">
    <w:abstractNumId w:val="1"/>
  </w:num>
  <w:num w:numId="7">
    <w:abstractNumId w:val="16"/>
  </w:num>
  <w:num w:numId="8">
    <w:abstractNumId w:val="18"/>
  </w:num>
  <w:num w:numId="9">
    <w:abstractNumId w:val="11"/>
  </w:num>
  <w:num w:numId="10">
    <w:abstractNumId w:val="10"/>
  </w:num>
  <w:num w:numId="11">
    <w:abstractNumId w:val="13"/>
  </w:num>
  <w:num w:numId="12">
    <w:abstractNumId w:val="15"/>
  </w:num>
  <w:num w:numId="13">
    <w:abstractNumId w:val="17"/>
  </w:num>
  <w:num w:numId="14">
    <w:abstractNumId w:val="3"/>
  </w:num>
  <w:num w:numId="15">
    <w:abstractNumId w:val="9"/>
  </w:num>
  <w:num w:numId="16">
    <w:abstractNumId w:val="0"/>
  </w:num>
  <w:num w:numId="17">
    <w:abstractNumId w:val="14"/>
  </w:num>
  <w:num w:numId="18">
    <w:abstractNumId w:val="6"/>
  </w:num>
  <w:num w:numId="19">
    <w:abstractNumId w:val="20"/>
  </w:num>
  <w:num w:numId="20">
    <w:abstractNumId w:val="7"/>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E01"/>
    <w:rsid w:val="00053125"/>
    <w:rsid w:val="00061850"/>
    <w:rsid w:val="000D08B3"/>
    <w:rsid w:val="000E25E5"/>
    <w:rsid w:val="000F6A4F"/>
    <w:rsid w:val="00124F39"/>
    <w:rsid w:val="00150C50"/>
    <w:rsid w:val="00151E01"/>
    <w:rsid w:val="001614FE"/>
    <w:rsid w:val="002708B5"/>
    <w:rsid w:val="00285EB5"/>
    <w:rsid w:val="002E6930"/>
    <w:rsid w:val="002E6BE3"/>
    <w:rsid w:val="002F2633"/>
    <w:rsid w:val="003211D7"/>
    <w:rsid w:val="00340BB0"/>
    <w:rsid w:val="003614F4"/>
    <w:rsid w:val="004343C0"/>
    <w:rsid w:val="004574CB"/>
    <w:rsid w:val="00477219"/>
    <w:rsid w:val="00591474"/>
    <w:rsid w:val="00592D90"/>
    <w:rsid w:val="00610E80"/>
    <w:rsid w:val="00653010"/>
    <w:rsid w:val="006B6732"/>
    <w:rsid w:val="006D2B0C"/>
    <w:rsid w:val="006E51AA"/>
    <w:rsid w:val="00701A85"/>
    <w:rsid w:val="007125F1"/>
    <w:rsid w:val="00743CBD"/>
    <w:rsid w:val="007662B8"/>
    <w:rsid w:val="00767846"/>
    <w:rsid w:val="00782B6E"/>
    <w:rsid w:val="00796DF8"/>
    <w:rsid w:val="0080122A"/>
    <w:rsid w:val="0083674F"/>
    <w:rsid w:val="00843DB5"/>
    <w:rsid w:val="00856368"/>
    <w:rsid w:val="00860BB8"/>
    <w:rsid w:val="008D026A"/>
    <w:rsid w:val="008D58DD"/>
    <w:rsid w:val="008E20DE"/>
    <w:rsid w:val="0092572C"/>
    <w:rsid w:val="009E320B"/>
    <w:rsid w:val="00A40E1D"/>
    <w:rsid w:val="00AE4EC0"/>
    <w:rsid w:val="00B02AC4"/>
    <w:rsid w:val="00B670D3"/>
    <w:rsid w:val="00B74D47"/>
    <w:rsid w:val="00B802EE"/>
    <w:rsid w:val="00B971CF"/>
    <w:rsid w:val="00BB7771"/>
    <w:rsid w:val="00BE079E"/>
    <w:rsid w:val="00BE07D1"/>
    <w:rsid w:val="00BE13C3"/>
    <w:rsid w:val="00CB5EEF"/>
    <w:rsid w:val="00CC30B0"/>
    <w:rsid w:val="00CD5D26"/>
    <w:rsid w:val="00D471CB"/>
    <w:rsid w:val="00D5167C"/>
    <w:rsid w:val="00DB6610"/>
    <w:rsid w:val="00DE377A"/>
    <w:rsid w:val="00E42F8E"/>
    <w:rsid w:val="00E86701"/>
    <w:rsid w:val="00E96FC4"/>
    <w:rsid w:val="00EC59B9"/>
    <w:rsid w:val="00EE4B47"/>
    <w:rsid w:val="00EF046E"/>
    <w:rsid w:val="00F15BE5"/>
    <w:rsid w:val="00F8426F"/>
    <w:rsid w:val="00FA01A7"/>
    <w:rsid w:val="00FD6EBC"/>
    <w:rsid w:val="00FF565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30"/>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51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51E01"/>
    <w:pPr>
      <w:ind w:left="720"/>
      <w:contextualSpacing/>
    </w:pPr>
  </w:style>
  <w:style w:type="paragraph" w:customStyle="1" w:styleId="Default">
    <w:name w:val="Default"/>
    <w:uiPriority w:val="99"/>
    <w:rsid w:val="00BE07D1"/>
    <w:pPr>
      <w:autoSpaceDE w:val="0"/>
      <w:autoSpaceDN w:val="0"/>
      <w:adjustRightInd w:val="0"/>
    </w:pPr>
    <w:rPr>
      <w:rFonts w:ascii="Cambria" w:hAnsi="Cambria" w:cs="Cambria"/>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1387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2673</Words>
  <Characters>14707</Characters>
  <Application>Microsoft Office Outlook</Application>
  <DocSecurity>0</DocSecurity>
  <Lines>0</Lines>
  <Paragraphs>0</Paragraphs>
  <ScaleCrop>false</ScaleCrop>
  <Company>Gemalto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y Rivas Patricia</dc:creator>
  <cp:keywords/>
  <dc:description/>
  <cp:lastModifiedBy>WinuE</cp:lastModifiedBy>
  <cp:revision>20</cp:revision>
  <dcterms:created xsi:type="dcterms:W3CDTF">2021-10-30T08:23:00Z</dcterms:created>
  <dcterms:modified xsi:type="dcterms:W3CDTF">2022-01-31T13:16:00Z</dcterms:modified>
</cp:coreProperties>
</file>