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183" w:rsidRDefault="000B5C7E" w:rsidP="00CA2C9A">
      <w:pPr>
        <w:spacing w:line="276" w:lineRule="auto"/>
        <w:jc w:val="center"/>
        <w:rPr>
          <w:rFonts w:ascii="Gulim" w:eastAsia="Gulim" w:hAnsi="Gulim" w:cs="Tahoma"/>
          <w:b/>
          <w:sz w:val="40"/>
          <w:szCs w:val="40"/>
          <w:u w:val="single"/>
        </w:rPr>
      </w:pPr>
      <w:r w:rsidRPr="000B5C7E">
        <w:rPr>
          <w:rFonts w:ascii="Gulim" w:eastAsia="Gulim" w:hAnsi="Gulim" w:cs="Tahoma"/>
          <w:b/>
          <w:sz w:val="40"/>
          <w:szCs w:val="40"/>
          <w:u w:val="single"/>
        </w:rPr>
        <w:t>Final Psicología</w:t>
      </w:r>
    </w:p>
    <w:p w:rsidR="00D16B95" w:rsidRPr="0064688C" w:rsidRDefault="003F766C" w:rsidP="00CA2C9A">
      <w:pPr>
        <w:pStyle w:val="Prrafodelista"/>
        <w:spacing w:line="276" w:lineRule="auto"/>
        <w:jc w:val="center"/>
        <w:rPr>
          <w:rFonts w:ascii="Gulim" w:eastAsia="Gulim" w:hAnsi="Gulim" w:cs="Tahoma"/>
          <w:b/>
          <w:sz w:val="24"/>
          <w:szCs w:val="24"/>
          <w:u w:val="single"/>
        </w:rPr>
      </w:pPr>
      <w:r w:rsidRPr="0064688C">
        <w:rPr>
          <w:rFonts w:ascii="Gulim" w:eastAsia="Gulim" w:hAnsi="Gulim" w:cs="Tahoma"/>
          <w:b/>
          <w:sz w:val="24"/>
          <w:szCs w:val="24"/>
          <w:u w:val="single"/>
        </w:rPr>
        <w:t>SURGIMIENTO DE LA PSICOLOGÍ</w:t>
      </w:r>
      <w:r w:rsidR="00942183" w:rsidRPr="0064688C">
        <w:rPr>
          <w:rFonts w:ascii="Gulim" w:eastAsia="Gulim" w:hAnsi="Gulim" w:cs="Tahoma"/>
          <w:b/>
          <w:sz w:val="24"/>
          <w:szCs w:val="24"/>
          <w:u w:val="single"/>
        </w:rPr>
        <w:t>A</w:t>
      </w:r>
    </w:p>
    <w:p w:rsidR="00942183" w:rsidRPr="0064688C" w:rsidRDefault="00942183" w:rsidP="00CA2C9A">
      <w:pPr>
        <w:pStyle w:val="Prrafodelista"/>
        <w:spacing w:line="276" w:lineRule="auto"/>
        <w:jc w:val="center"/>
        <w:rPr>
          <w:rFonts w:ascii="Gulim" w:eastAsia="Gulim" w:hAnsi="Gulim" w:cs="Tahoma"/>
          <w:sz w:val="24"/>
          <w:szCs w:val="24"/>
        </w:rPr>
      </w:pPr>
      <w:r w:rsidRPr="0064688C">
        <w:rPr>
          <w:rFonts w:ascii="Gulim" w:eastAsia="Gulim" w:hAnsi="Gulim" w:cs="Tahoma"/>
          <w:sz w:val="24"/>
          <w:szCs w:val="24"/>
        </w:rPr>
        <w:t>(Debate epistemológico)</w:t>
      </w:r>
    </w:p>
    <w:p w:rsidR="00942183" w:rsidRPr="0064688C" w:rsidRDefault="00942183" w:rsidP="00CA2C9A">
      <w:pPr>
        <w:pStyle w:val="Prrafodelista"/>
        <w:spacing w:line="276" w:lineRule="auto"/>
        <w:rPr>
          <w:rFonts w:ascii="Gulim" w:eastAsia="Gulim" w:hAnsi="Gulim" w:cs="Tahoma"/>
          <w:sz w:val="24"/>
          <w:szCs w:val="24"/>
        </w:rPr>
      </w:pPr>
    </w:p>
    <w:p w:rsidR="00D16B95" w:rsidRPr="0064688C" w:rsidRDefault="000F5BFB" w:rsidP="00CA2C9A">
      <w:pPr>
        <w:pStyle w:val="Prrafodelista"/>
        <w:spacing w:line="276" w:lineRule="auto"/>
        <w:rPr>
          <w:rFonts w:ascii="Gulim" w:eastAsia="Gulim" w:hAnsi="Gulim" w:cs="Tahoma"/>
          <w:b/>
          <w:sz w:val="24"/>
          <w:szCs w:val="24"/>
          <w:u w:val="single"/>
        </w:rPr>
      </w:pPr>
      <w:r w:rsidRPr="0064688C">
        <w:rPr>
          <w:rFonts w:ascii="Gulim" w:eastAsia="Gulim" w:hAnsi="Gulim" w:cs="Tahoma"/>
          <w:b/>
          <w:sz w:val="24"/>
          <w:szCs w:val="24"/>
          <w:u w:val="single"/>
        </w:rPr>
        <w:t>ANTIGÜEDAD GRIEGA</w:t>
      </w:r>
      <w:r w:rsidR="00D16B95" w:rsidRPr="0064688C">
        <w:rPr>
          <w:rFonts w:ascii="Gulim" w:eastAsia="Gulim" w:hAnsi="Gulim" w:cs="Tahoma"/>
          <w:b/>
          <w:sz w:val="24"/>
          <w:szCs w:val="24"/>
          <w:u w:val="single"/>
        </w:rPr>
        <w:t xml:space="preserve"> – IV </w:t>
      </w:r>
      <w:r w:rsidR="00EF6A9F" w:rsidRPr="0064688C">
        <w:rPr>
          <w:rFonts w:ascii="Gulim" w:eastAsia="Gulim" w:hAnsi="Gulim" w:cs="Tahoma"/>
          <w:b/>
          <w:sz w:val="24"/>
          <w:szCs w:val="24"/>
          <w:u w:val="single"/>
        </w:rPr>
        <w:t xml:space="preserve">(AC) </w:t>
      </w:r>
    </w:p>
    <w:p w:rsidR="000F5BFB" w:rsidRPr="0064688C" w:rsidRDefault="000F5BFB" w:rsidP="00CA2C9A">
      <w:pPr>
        <w:spacing w:line="276" w:lineRule="auto"/>
        <w:ind w:left="709"/>
        <w:rPr>
          <w:rFonts w:ascii="Gulim" w:eastAsia="Gulim" w:hAnsi="Gulim" w:cs="Tahoma"/>
          <w:sz w:val="24"/>
          <w:szCs w:val="24"/>
        </w:rPr>
      </w:pPr>
      <w:r w:rsidRPr="0064688C">
        <w:rPr>
          <w:rFonts w:ascii="Gulim" w:eastAsia="Gulim" w:hAnsi="Gulim" w:cs="Tahoma"/>
          <w:sz w:val="24"/>
          <w:szCs w:val="24"/>
        </w:rPr>
        <w:t xml:space="preserve">El </w:t>
      </w:r>
      <w:r w:rsidRPr="0064688C">
        <w:rPr>
          <w:rFonts w:ascii="Gulim" w:eastAsia="Gulim" w:hAnsi="Gulim" w:cs="Tahoma"/>
          <w:b/>
          <w:sz w:val="24"/>
          <w:szCs w:val="24"/>
        </w:rPr>
        <w:t>saber supremo</w:t>
      </w:r>
      <w:r w:rsidRPr="0064688C">
        <w:rPr>
          <w:rFonts w:ascii="Gulim" w:eastAsia="Gulim" w:hAnsi="Gulim" w:cs="Tahoma"/>
          <w:sz w:val="24"/>
          <w:szCs w:val="24"/>
        </w:rPr>
        <w:t xml:space="preserve"> está ubicado en la </w:t>
      </w:r>
      <w:r w:rsidRPr="0064688C">
        <w:rPr>
          <w:rFonts w:ascii="Gulim" w:eastAsia="Gulim" w:hAnsi="Gulim" w:cs="Tahoma"/>
          <w:b/>
          <w:sz w:val="24"/>
          <w:szCs w:val="24"/>
        </w:rPr>
        <w:t>filosofa</w:t>
      </w:r>
      <w:r w:rsidRPr="0064688C">
        <w:rPr>
          <w:rFonts w:ascii="Gulim" w:eastAsia="Gulim" w:hAnsi="Gulim" w:cs="Tahoma"/>
          <w:sz w:val="24"/>
          <w:szCs w:val="24"/>
        </w:rPr>
        <w:t xml:space="preserve"> </w:t>
      </w:r>
    </w:p>
    <w:p w:rsidR="00D16B95" w:rsidRPr="0064688C" w:rsidRDefault="003F766C" w:rsidP="00CA2C9A">
      <w:pPr>
        <w:pStyle w:val="Prrafodelista"/>
        <w:spacing w:line="276" w:lineRule="auto"/>
        <w:rPr>
          <w:rFonts w:ascii="Gulim" w:eastAsia="Gulim" w:hAnsi="Gulim" w:cs="Tahoma"/>
          <w:sz w:val="24"/>
          <w:szCs w:val="24"/>
        </w:rPr>
      </w:pPr>
      <w:r w:rsidRPr="0064688C">
        <w:rPr>
          <w:rFonts w:ascii="Gulim" w:eastAsia="Gulim" w:hAnsi="Gulim" w:cs="Tahoma"/>
          <w:b/>
          <w:sz w:val="24"/>
          <w:szCs w:val="24"/>
        </w:rPr>
        <w:t>Platón</w:t>
      </w:r>
      <w:r w:rsidR="00020EE7" w:rsidRPr="0064688C">
        <w:rPr>
          <w:rFonts w:ascii="Gulim" w:eastAsia="Gulim" w:hAnsi="Gulim" w:cs="Tahoma"/>
          <w:sz w:val="24"/>
          <w:szCs w:val="24"/>
        </w:rPr>
        <w:t xml:space="preserve"> afirma un </w:t>
      </w:r>
      <w:r w:rsidR="00020EE7" w:rsidRPr="0064688C">
        <w:rPr>
          <w:rFonts w:ascii="Gulim" w:eastAsia="Gulim" w:hAnsi="Gulim" w:cs="Tahoma"/>
          <w:b/>
          <w:sz w:val="24"/>
          <w:szCs w:val="24"/>
        </w:rPr>
        <w:t>dualismo</w:t>
      </w:r>
      <w:r w:rsidR="00020EE7" w:rsidRPr="0064688C">
        <w:rPr>
          <w:rFonts w:ascii="Gulim" w:eastAsia="Gulim" w:hAnsi="Gulim" w:cs="Tahoma"/>
          <w:sz w:val="24"/>
          <w:szCs w:val="24"/>
        </w:rPr>
        <w:t xml:space="preserve"> entre </w:t>
      </w:r>
      <w:r w:rsidR="00020EE7" w:rsidRPr="0064688C">
        <w:rPr>
          <w:rFonts w:ascii="Gulim" w:eastAsia="Gulim" w:hAnsi="Gulim" w:cs="Tahoma"/>
          <w:b/>
          <w:sz w:val="24"/>
          <w:szCs w:val="24"/>
        </w:rPr>
        <w:t>cuerpo</w:t>
      </w:r>
      <w:r w:rsidR="00020EE7" w:rsidRPr="0064688C">
        <w:rPr>
          <w:rFonts w:ascii="Gulim" w:eastAsia="Gulim" w:hAnsi="Gulim" w:cs="Tahoma"/>
          <w:sz w:val="24"/>
          <w:szCs w:val="24"/>
        </w:rPr>
        <w:t xml:space="preserve"> y </w:t>
      </w:r>
      <w:r w:rsidR="00020EE7" w:rsidRPr="0064688C">
        <w:rPr>
          <w:rFonts w:ascii="Gulim" w:eastAsia="Gulim" w:hAnsi="Gulim" w:cs="Tahoma"/>
          <w:b/>
          <w:sz w:val="24"/>
          <w:szCs w:val="24"/>
        </w:rPr>
        <w:t>alma</w:t>
      </w:r>
      <w:r w:rsidR="00020EE7" w:rsidRPr="0064688C">
        <w:rPr>
          <w:rFonts w:ascii="Gulim" w:eastAsia="Gulim" w:hAnsi="Gulim" w:cs="Tahoma"/>
          <w:sz w:val="24"/>
          <w:szCs w:val="24"/>
        </w:rPr>
        <w:t xml:space="preserve">, en donde el alma, preexiste en el mundo de las ideas. </w:t>
      </w:r>
    </w:p>
    <w:p w:rsidR="00020EE7" w:rsidRPr="0064688C" w:rsidRDefault="00020EE7" w:rsidP="00CA2C9A">
      <w:pPr>
        <w:pStyle w:val="Prrafodelista"/>
        <w:spacing w:line="276" w:lineRule="auto"/>
        <w:rPr>
          <w:rFonts w:ascii="Gulim" w:eastAsia="Gulim" w:hAnsi="Gulim" w:cs="Tahoma"/>
          <w:sz w:val="24"/>
          <w:szCs w:val="24"/>
        </w:rPr>
      </w:pPr>
      <w:r w:rsidRPr="0064688C">
        <w:rPr>
          <w:rFonts w:ascii="Gulim" w:eastAsia="Gulim" w:hAnsi="Gulim" w:cs="Tahoma"/>
          <w:b/>
          <w:sz w:val="24"/>
          <w:szCs w:val="24"/>
        </w:rPr>
        <w:t>Aristóteles</w:t>
      </w:r>
      <w:r w:rsidRPr="0064688C">
        <w:rPr>
          <w:rFonts w:ascii="Gulim" w:eastAsia="Gulim" w:hAnsi="Gulim" w:cs="Tahoma"/>
          <w:sz w:val="24"/>
          <w:szCs w:val="24"/>
        </w:rPr>
        <w:t>, a diferencia de Platón, hacía hincapié en la biología.</w:t>
      </w:r>
    </w:p>
    <w:p w:rsidR="00020EE7" w:rsidRPr="0064688C" w:rsidRDefault="00020EE7" w:rsidP="00CA2C9A">
      <w:pPr>
        <w:pStyle w:val="Prrafodelista"/>
        <w:spacing w:line="276" w:lineRule="auto"/>
        <w:rPr>
          <w:rFonts w:ascii="Gulim" w:eastAsia="Gulim" w:hAnsi="Gulim" w:cs="Tahoma"/>
          <w:sz w:val="24"/>
          <w:szCs w:val="24"/>
        </w:rPr>
      </w:pPr>
      <w:r w:rsidRPr="0064688C">
        <w:rPr>
          <w:rFonts w:ascii="Gulim" w:eastAsia="Gulim" w:hAnsi="Gulim" w:cs="Tahoma"/>
          <w:sz w:val="24"/>
          <w:szCs w:val="24"/>
        </w:rPr>
        <w:t xml:space="preserve">Para el, el mundo estaba compuesto por individuos (sustancias) que se presentaban en tiempos naturales fijos (especies). </w:t>
      </w:r>
    </w:p>
    <w:p w:rsidR="000F5BFB" w:rsidRPr="0064688C" w:rsidRDefault="009A24B7" w:rsidP="00CA2C9A">
      <w:pPr>
        <w:pStyle w:val="Prrafodelista"/>
        <w:spacing w:line="276" w:lineRule="auto"/>
        <w:rPr>
          <w:rFonts w:ascii="Gulim" w:eastAsia="Gulim" w:hAnsi="Gulim" w:cs="Tahoma"/>
          <w:sz w:val="24"/>
          <w:szCs w:val="24"/>
        </w:rPr>
      </w:pPr>
      <w:r>
        <w:rPr>
          <w:rFonts w:ascii="Gulim" w:eastAsia="Gulim" w:hAnsi="Gulim" w:cs="Tahoma"/>
          <w:sz w:val="24"/>
          <w:szCs w:val="24"/>
        </w:rPr>
        <w:t>Individuo →</w:t>
      </w:r>
      <w:r w:rsidR="000F5BFB" w:rsidRPr="0064688C">
        <w:rPr>
          <w:rFonts w:ascii="Gulim" w:eastAsia="Gulim" w:hAnsi="Gulim" w:cs="Tahoma"/>
          <w:sz w:val="24"/>
          <w:szCs w:val="24"/>
        </w:rPr>
        <w:t xml:space="preserve"> sustancia completa compuesta por materia (cuerpo)</w:t>
      </w:r>
    </w:p>
    <w:p w:rsidR="000F5BFB" w:rsidRPr="009A24B7" w:rsidRDefault="009A24B7" w:rsidP="009A24B7">
      <w:pPr>
        <w:spacing w:line="276" w:lineRule="auto"/>
        <w:rPr>
          <w:rFonts w:ascii="Gulim" w:eastAsia="Gulim" w:hAnsi="Gulim" w:cs="Tahoma"/>
          <w:sz w:val="24"/>
          <w:szCs w:val="24"/>
        </w:rPr>
      </w:pPr>
      <w:r>
        <w:rPr>
          <w:rFonts w:ascii="Gulim" w:eastAsia="Gulim" w:hAnsi="Gulim" w:cs="Tahoma"/>
          <w:sz w:val="24"/>
          <w:szCs w:val="24"/>
        </w:rPr>
        <w:t xml:space="preserve">                        </w:t>
      </w:r>
      <w:r w:rsidRPr="009A24B7">
        <w:rPr>
          <w:rFonts w:ascii="Gulim" w:eastAsia="Gulim" w:hAnsi="Gulim" w:cs="Tahoma"/>
          <w:sz w:val="24"/>
          <w:szCs w:val="24"/>
        </w:rPr>
        <w:t>→</w:t>
      </w:r>
      <w:r w:rsidR="000F5BFB" w:rsidRPr="009A24B7">
        <w:rPr>
          <w:rFonts w:ascii="Gulim" w:eastAsia="Gulim" w:hAnsi="Gulim" w:cs="Tahoma"/>
          <w:sz w:val="24"/>
          <w:szCs w:val="24"/>
        </w:rPr>
        <w:t>Con una esencia (el alma)</w:t>
      </w:r>
    </w:p>
    <w:p w:rsidR="000F5BFB" w:rsidRPr="0064688C" w:rsidRDefault="000F5BFB" w:rsidP="00CA2C9A">
      <w:pPr>
        <w:spacing w:line="276" w:lineRule="auto"/>
        <w:ind w:left="709"/>
        <w:rPr>
          <w:rFonts w:ascii="Gulim" w:eastAsia="Gulim" w:hAnsi="Gulim" w:cs="Tahoma"/>
          <w:sz w:val="24"/>
          <w:szCs w:val="24"/>
        </w:rPr>
      </w:pPr>
      <w:r w:rsidRPr="0064688C">
        <w:rPr>
          <w:rFonts w:ascii="Gulim" w:eastAsia="Gulim" w:hAnsi="Gulim" w:cs="Tahoma"/>
          <w:sz w:val="24"/>
          <w:szCs w:val="24"/>
        </w:rPr>
        <w:t>Como conclusión, se plantea la imposibilidad de una existencia separada del cuerpo y de alma, por lo tanto, la inmortalidad del alma.</w:t>
      </w:r>
    </w:p>
    <w:p w:rsidR="000F5BFB" w:rsidRDefault="000F5BFB" w:rsidP="00CA2C9A">
      <w:pPr>
        <w:spacing w:line="276" w:lineRule="auto"/>
        <w:ind w:left="709"/>
        <w:rPr>
          <w:rFonts w:ascii="Gulim" w:eastAsia="Gulim" w:hAnsi="Gulim" w:cs="Tahoma"/>
          <w:b/>
          <w:sz w:val="24"/>
          <w:szCs w:val="24"/>
        </w:rPr>
      </w:pPr>
      <w:r w:rsidRPr="0064688C">
        <w:rPr>
          <w:rFonts w:ascii="Gulim" w:eastAsia="Gulim" w:hAnsi="Gulim" w:cs="Tahoma"/>
          <w:b/>
          <w:sz w:val="24"/>
          <w:szCs w:val="24"/>
        </w:rPr>
        <w:t xml:space="preserve">Histeria </w:t>
      </w:r>
      <w:r w:rsidR="009A24B7">
        <w:rPr>
          <w:rFonts w:ascii="Gulim" w:eastAsia="Gulim" w:hAnsi="Gulim" w:cs="Tahoma"/>
          <w:sz w:val="24"/>
          <w:szCs w:val="24"/>
        </w:rPr>
        <w:t>→</w:t>
      </w:r>
      <w:r w:rsidRPr="0064688C">
        <w:rPr>
          <w:rFonts w:ascii="Gulim" w:eastAsia="Gulim" w:hAnsi="Gulim" w:cs="Tahoma"/>
          <w:sz w:val="24"/>
          <w:szCs w:val="24"/>
        </w:rPr>
        <w:t xml:space="preserve"> patología formada por los </w:t>
      </w:r>
      <w:r w:rsidRPr="0064688C">
        <w:rPr>
          <w:rFonts w:ascii="Gulim" w:eastAsia="Gulim" w:hAnsi="Gulim" w:cs="Tahoma"/>
          <w:b/>
          <w:sz w:val="24"/>
          <w:szCs w:val="24"/>
        </w:rPr>
        <w:t>griegos</w:t>
      </w:r>
    </w:p>
    <w:p w:rsidR="009A24B7" w:rsidRPr="0064688C" w:rsidRDefault="009A24B7" w:rsidP="00CA2C9A">
      <w:pPr>
        <w:spacing w:line="276" w:lineRule="auto"/>
        <w:ind w:left="709"/>
        <w:rPr>
          <w:rFonts w:ascii="Gulim" w:eastAsia="Gulim" w:hAnsi="Gulim" w:cs="Tahoma"/>
          <w:b/>
          <w:sz w:val="24"/>
          <w:szCs w:val="24"/>
        </w:rPr>
      </w:pPr>
      <w:r>
        <w:rPr>
          <w:rFonts w:ascii="Gulim" w:eastAsia="Gulim" w:hAnsi="Gulim" w:cs="Tahoma"/>
          <w:b/>
          <w:sz w:val="24"/>
          <w:szCs w:val="24"/>
        </w:rPr>
        <w:t xml:space="preserve">     ↓</w:t>
      </w:r>
    </w:p>
    <w:p w:rsidR="000F5BFB" w:rsidRPr="0064688C" w:rsidRDefault="009A24B7" w:rsidP="00CA2C9A">
      <w:pPr>
        <w:spacing w:line="276" w:lineRule="auto"/>
        <w:ind w:left="709"/>
        <w:rPr>
          <w:rFonts w:ascii="Gulim" w:eastAsia="Gulim" w:hAnsi="Gulim" w:cs="Tahoma"/>
          <w:sz w:val="24"/>
          <w:szCs w:val="24"/>
        </w:rPr>
      </w:pPr>
      <w:r>
        <w:rPr>
          <w:rFonts w:ascii="Gulim" w:eastAsia="Gulim" w:hAnsi="Gulim" w:cs="Tahoma"/>
          <w:sz w:val="24"/>
          <w:szCs w:val="24"/>
        </w:rPr>
        <w:t>(Útero errante) → L</w:t>
      </w:r>
      <w:r w:rsidRPr="0064688C">
        <w:rPr>
          <w:rFonts w:ascii="Gulim" w:eastAsia="Gulim" w:hAnsi="Gulim" w:cs="Tahoma"/>
          <w:sz w:val="24"/>
          <w:szCs w:val="24"/>
        </w:rPr>
        <w:t>es</w:t>
      </w:r>
      <w:r w:rsidR="000F5BFB" w:rsidRPr="0064688C">
        <w:rPr>
          <w:rFonts w:ascii="Gulim" w:eastAsia="Gulim" w:hAnsi="Gulim" w:cs="Tahoma"/>
          <w:sz w:val="24"/>
          <w:szCs w:val="24"/>
        </w:rPr>
        <w:t xml:space="preserve"> ocurría a las mujeres cuando su útero se movía de lugar, causando fuertes dolores de cabeza, desgano, etc. Lo definen como la “eterna queja”</w:t>
      </w:r>
    </w:p>
    <w:p w:rsidR="000F5BFB" w:rsidRPr="009A24B7" w:rsidRDefault="000F5BFB" w:rsidP="00A515F2">
      <w:pPr>
        <w:pStyle w:val="Prrafodelista"/>
        <w:numPr>
          <w:ilvl w:val="0"/>
          <w:numId w:val="21"/>
        </w:numPr>
        <w:spacing w:line="276" w:lineRule="auto"/>
        <w:rPr>
          <w:rFonts w:ascii="Gulim" w:eastAsia="Gulim" w:hAnsi="Gulim" w:cs="Tahoma"/>
          <w:sz w:val="24"/>
          <w:szCs w:val="24"/>
        </w:rPr>
      </w:pPr>
      <w:r w:rsidRPr="009A24B7">
        <w:rPr>
          <w:rFonts w:ascii="Gulim" w:eastAsia="Gulim" w:hAnsi="Gulim" w:cs="Tahoma"/>
          <w:sz w:val="24"/>
          <w:szCs w:val="24"/>
        </w:rPr>
        <w:t xml:space="preserve">La </w:t>
      </w:r>
      <w:r w:rsidRPr="009A24B7">
        <w:rPr>
          <w:rFonts w:ascii="Gulim" w:eastAsia="Gulim" w:hAnsi="Gulim" w:cs="Tahoma"/>
          <w:b/>
          <w:sz w:val="24"/>
          <w:szCs w:val="24"/>
        </w:rPr>
        <w:t>causa</w:t>
      </w:r>
      <w:r w:rsidRPr="009A24B7">
        <w:rPr>
          <w:rFonts w:ascii="Gulim" w:eastAsia="Gulim" w:hAnsi="Gulim" w:cs="Tahoma"/>
          <w:sz w:val="24"/>
          <w:szCs w:val="24"/>
        </w:rPr>
        <w:t xml:space="preserve"> era la insatisfacción sexual</w:t>
      </w:r>
    </w:p>
    <w:p w:rsidR="000F5BFB" w:rsidRPr="009A24B7" w:rsidRDefault="000F5BFB" w:rsidP="00A515F2">
      <w:pPr>
        <w:pStyle w:val="Prrafodelista"/>
        <w:numPr>
          <w:ilvl w:val="0"/>
          <w:numId w:val="21"/>
        </w:numPr>
        <w:spacing w:line="276" w:lineRule="auto"/>
        <w:rPr>
          <w:rFonts w:ascii="Gulim" w:eastAsia="Gulim" w:hAnsi="Gulim" w:cs="Tahoma"/>
          <w:sz w:val="24"/>
          <w:szCs w:val="24"/>
        </w:rPr>
      </w:pPr>
      <w:r w:rsidRPr="009A24B7">
        <w:rPr>
          <w:rFonts w:ascii="Gulim" w:eastAsia="Gulim" w:hAnsi="Gulim" w:cs="Tahoma"/>
          <w:sz w:val="24"/>
          <w:szCs w:val="24"/>
        </w:rPr>
        <w:t xml:space="preserve">La </w:t>
      </w:r>
      <w:r w:rsidRPr="009A24B7">
        <w:rPr>
          <w:rFonts w:ascii="Gulim" w:eastAsia="Gulim" w:hAnsi="Gulim" w:cs="Tahoma"/>
          <w:b/>
          <w:sz w:val="24"/>
          <w:szCs w:val="24"/>
        </w:rPr>
        <w:t xml:space="preserve">cura </w:t>
      </w:r>
      <w:r w:rsidRPr="009A24B7">
        <w:rPr>
          <w:rFonts w:ascii="Gulim" w:eastAsia="Gulim" w:hAnsi="Gulim" w:cs="Tahoma"/>
          <w:sz w:val="24"/>
          <w:szCs w:val="24"/>
        </w:rPr>
        <w:t xml:space="preserve">estaba a cargo de los médicos griegos, quienes se ofrecían a tener relaciones sexuales para revertir la situación. Pero la realidad es que se curaban temporalmente por </w:t>
      </w:r>
      <w:r w:rsidRPr="009A24B7">
        <w:rPr>
          <w:rFonts w:ascii="Gulim" w:eastAsia="Gulim" w:hAnsi="Gulim" w:cs="Tahoma"/>
          <w:b/>
          <w:sz w:val="24"/>
          <w:szCs w:val="24"/>
        </w:rPr>
        <w:t>sugestión</w:t>
      </w:r>
      <w:r w:rsidRPr="009A24B7">
        <w:rPr>
          <w:rFonts w:ascii="Gulim" w:eastAsia="Gulim" w:hAnsi="Gulim" w:cs="Tahoma"/>
          <w:sz w:val="24"/>
          <w:szCs w:val="24"/>
        </w:rPr>
        <w:t xml:space="preserve">. Lo anímico lo ubicaban en algo organizo y lo curaban con algo material, dándole un soporte biológico. </w:t>
      </w:r>
    </w:p>
    <w:p w:rsidR="00942183" w:rsidRPr="0064688C" w:rsidRDefault="00942183" w:rsidP="00CA2C9A">
      <w:pPr>
        <w:spacing w:line="276" w:lineRule="auto"/>
        <w:ind w:left="709"/>
        <w:rPr>
          <w:rFonts w:ascii="Gulim" w:eastAsia="Gulim" w:hAnsi="Gulim" w:cs="Tahoma"/>
          <w:b/>
          <w:sz w:val="24"/>
          <w:szCs w:val="24"/>
          <w:u w:val="single"/>
        </w:rPr>
      </w:pPr>
    </w:p>
    <w:p w:rsidR="00942183" w:rsidRPr="0064688C" w:rsidRDefault="00942183" w:rsidP="00CA2C9A">
      <w:pPr>
        <w:spacing w:line="276" w:lineRule="auto"/>
        <w:ind w:left="709"/>
        <w:rPr>
          <w:rFonts w:ascii="Gulim" w:eastAsia="Gulim" w:hAnsi="Gulim" w:cs="Tahoma"/>
          <w:b/>
          <w:sz w:val="24"/>
          <w:szCs w:val="24"/>
          <w:u w:val="single"/>
        </w:rPr>
      </w:pPr>
    </w:p>
    <w:p w:rsidR="00942183" w:rsidRPr="0064688C" w:rsidRDefault="00942183" w:rsidP="00CA2C9A">
      <w:pPr>
        <w:spacing w:line="276" w:lineRule="auto"/>
        <w:ind w:left="709"/>
        <w:rPr>
          <w:rFonts w:ascii="Gulim" w:eastAsia="Gulim" w:hAnsi="Gulim" w:cs="Tahoma"/>
          <w:b/>
          <w:sz w:val="24"/>
          <w:szCs w:val="24"/>
          <w:u w:val="single"/>
        </w:rPr>
      </w:pPr>
    </w:p>
    <w:p w:rsidR="000F5BFB" w:rsidRPr="0064688C" w:rsidRDefault="00EF6A9F" w:rsidP="00CA2C9A">
      <w:pPr>
        <w:spacing w:line="276" w:lineRule="auto"/>
        <w:ind w:left="709"/>
        <w:rPr>
          <w:rFonts w:ascii="Gulim" w:eastAsia="Gulim" w:hAnsi="Gulim" w:cs="Tahoma"/>
          <w:b/>
          <w:sz w:val="24"/>
          <w:szCs w:val="24"/>
          <w:u w:val="single"/>
        </w:rPr>
      </w:pPr>
      <w:r w:rsidRPr="0064688C">
        <w:rPr>
          <w:rFonts w:ascii="Gulim" w:eastAsia="Gulim" w:hAnsi="Gulim" w:cs="Tahoma"/>
          <w:b/>
          <w:sz w:val="24"/>
          <w:szCs w:val="24"/>
          <w:u w:val="single"/>
        </w:rPr>
        <w:lastRenderedPageBreak/>
        <w:t xml:space="preserve">MEDIEVAL – IV (DC) </w:t>
      </w:r>
    </w:p>
    <w:p w:rsidR="00EF6A9F" w:rsidRPr="0064688C" w:rsidRDefault="00EF6A9F" w:rsidP="00CA2C9A">
      <w:pPr>
        <w:spacing w:line="276" w:lineRule="auto"/>
        <w:ind w:left="709"/>
        <w:rPr>
          <w:rFonts w:ascii="Gulim" w:eastAsia="Gulim" w:hAnsi="Gulim" w:cs="Tahoma"/>
          <w:b/>
          <w:sz w:val="24"/>
          <w:szCs w:val="24"/>
        </w:rPr>
      </w:pPr>
      <w:r w:rsidRPr="0064688C">
        <w:rPr>
          <w:rFonts w:ascii="Gulim" w:eastAsia="Gulim" w:hAnsi="Gulim" w:cs="Tahoma"/>
          <w:sz w:val="24"/>
          <w:szCs w:val="24"/>
        </w:rPr>
        <w:t xml:space="preserve">El </w:t>
      </w:r>
      <w:r w:rsidRPr="0064688C">
        <w:rPr>
          <w:rFonts w:ascii="Gulim" w:eastAsia="Gulim" w:hAnsi="Gulim" w:cs="Tahoma"/>
          <w:b/>
          <w:sz w:val="24"/>
          <w:szCs w:val="24"/>
        </w:rPr>
        <w:t>saber supremo</w:t>
      </w:r>
      <w:r w:rsidRPr="0064688C">
        <w:rPr>
          <w:rFonts w:ascii="Gulim" w:eastAsia="Gulim" w:hAnsi="Gulim" w:cs="Tahoma"/>
          <w:sz w:val="24"/>
          <w:szCs w:val="24"/>
        </w:rPr>
        <w:t xml:space="preserve"> está ubicado en </w:t>
      </w:r>
      <w:r w:rsidRPr="0064688C">
        <w:rPr>
          <w:rFonts w:ascii="Gulim" w:eastAsia="Gulim" w:hAnsi="Gulim" w:cs="Tahoma"/>
          <w:b/>
          <w:sz w:val="24"/>
          <w:szCs w:val="24"/>
        </w:rPr>
        <w:t xml:space="preserve">Dios </w:t>
      </w:r>
    </w:p>
    <w:p w:rsidR="00B43F9B" w:rsidRPr="0064688C" w:rsidRDefault="00B43F9B" w:rsidP="00CA2C9A">
      <w:pPr>
        <w:spacing w:line="276" w:lineRule="auto"/>
        <w:ind w:left="709"/>
        <w:rPr>
          <w:rFonts w:ascii="Gulim" w:eastAsia="Gulim" w:hAnsi="Gulim" w:cs="Tahoma"/>
          <w:sz w:val="24"/>
          <w:szCs w:val="24"/>
        </w:rPr>
      </w:pPr>
      <w:r w:rsidRPr="0064688C">
        <w:rPr>
          <w:rFonts w:ascii="Gulim" w:eastAsia="Gulim" w:hAnsi="Gulim" w:cs="Tahoma"/>
          <w:sz w:val="24"/>
          <w:szCs w:val="24"/>
        </w:rPr>
        <w:t>La iglesia se encargó de producir una ruptura entre la antigua filosofía y la religión. La filosofía fue considerada en segundo lugar y por último, las artes liberales (matemática, geometría, astronomía, etc).</w:t>
      </w:r>
    </w:p>
    <w:p w:rsidR="00B43F9B" w:rsidRPr="0064688C" w:rsidRDefault="00B43F9B" w:rsidP="00CA2C9A">
      <w:pPr>
        <w:spacing w:line="276" w:lineRule="auto"/>
        <w:ind w:left="709"/>
        <w:rPr>
          <w:rFonts w:ascii="Gulim" w:eastAsia="Gulim" w:hAnsi="Gulim" w:cs="Tahoma"/>
          <w:sz w:val="24"/>
          <w:szCs w:val="24"/>
        </w:rPr>
      </w:pPr>
      <w:r w:rsidRPr="0064688C">
        <w:rPr>
          <w:rFonts w:ascii="Gulim" w:eastAsia="Gulim" w:hAnsi="Gulim" w:cs="Tahoma"/>
          <w:sz w:val="24"/>
          <w:szCs w:val="24"/>
        </w:rPr>
        <w:t>En este contexto, todo aquello no alineado con los dogmas del pensamiento religioso, fue considerado subversivo y hereje. (Giordano Bruno y Galileo Galilei)</w:t>
      </w:r>
    </w:p>
    <w:p w:rsidR="00EF6A9F" w:rsidRPr="0064688C" w:rsidRDefault="00EF6A9F" w:rsidP="00CA2C9A">
      <w:pPr>
        <w:spacing w:line="276" w:lineRule="auto"/>
        <w:ind w:left="709"/>
        <w:rPr>
          <w:rFonts w:ascii="Gulim" w:eastAsia="Gulim" w:hAnsi="Gulim" w:cs="Tahoma"/>
          <w:sz w:val="24"/>
          <w:szCs w:val="24"/>
        </w:rPr>
      </w:pPr>
      <w:r w:rsidRPr="0064688C">
        <w:rPr>
          <w:rFonts w:ascii="Gulim" w:eastAsia="Gulim" w:hAnsi="Gulim" w:cs="Tahoma"/>
          <w:b/>
          <w:sz w:val="24"/>
          <w:szCs w:val="24"/>
        </w:rPr>
        <w:t xml:space="preserve">San Agustín </w:t>
      </w:r>
      <w:r w:rsidRPr="0064688C">
        <w:rPr>
          <w:rFonts w:ascii="Gulim" w:eastAsia="Gulim" w:hAnsi="Gulim" w:cs="Tahoma"/>
          <w:sz w:val="24"/>
          <w:szCs w:val="24"/>
        </w:rPr>
        <w:t>retoma las ideas de Platón respecto a la existencia del alma, pero tratando de articularlas con el pensamiento cristiano.</w:t>
      </w:r>
    </w:p>
    <w:p w:rsidR="00EF6A9F" w:rsidRPr="0064688C" w:rsidRDefault="004C10DE" w:rsidP="00CA2C9A">
      <w:pPr>
        <w:spacing w:line="276" w:lineRule="auto"/>
        <w:ind w:left="709"/>
        <w:rPr>
          <w:rFonts w:ascii="Gulim" w:eastAsia="Gulim" w:hAnsi="Gulim" w:cs="Tahoma"/>
          <w:sz w:val="24"/>
          <w:szCs w:val="24"/>
        </w:rPr>
      </w:pPr>
      <w:r w:rsidRPr="0064688C">
        <w:rPr>
          <w:rFonts w:ascii="Gulim" w:eastAsia="Gulim" w:hAnsi="Gulim" w:cs="Tahoma"/>
          <w:sz w:val="24"/>
          <w:szCs w:val="24"/>
        </w:rPr>
        <w:t>El método que se utiliza es la introspección, cualquier inconveniente debía ser abordado mediante dicho método, hablando con Dios.</w:t>
      </w:r>
    </w:p>
    <w:p w:rsidR="004C10DE" w:rsidRPr="0064688C" w:rsidRDefault="004C10DE" w:rsidP="00CA2C9A">
      <w:pPr>
        <w:spacing w:line="276" w:lineRule="auto"/>
        <w:ind w:left="709"/>
        <w:rPr>
          <w:rFonts w:ascii="Gulim" w:eastAsia="Gulim" w:hAnsi="Gulim" w:cs="Tahoma"/>
          <w:b/>
          <w:sz w:val="24"/>
          <w:szCs w:val="24"/>
          <w:u w:val="single"/>
        </w:rPr>
      </w:pPr>
      <w:r w:rsidRPr="0064688C">
        <w:rPr>
          <w:rFonts w:ascii="Gulim" w:eastAsia="Gulim" w:hAnsi="Gulim" w:cs="Tahoma"/>
          <w:b/>
          <w:sz w:val="24"/>
          <w:szCs w:val="24"/>
          <w:u w:val="single"/>
        </w:rPr>
        <w:t xml:space="preserve">MODERNIDAD – XVI </w:t>
      </w:r>
    </w:p>
    <w:p w:rsidR="00DA6D0D" w:rsidRPr="0064688C" w:rsidRDefault="00B74063" w:rsidP="00CA2C9A">
      <w:pPr>
        <w:spacing w:line="276" w:lineRule="auto"/>
        <w:ind w:left="709"/>
        <w:rPr>
          <w:rFonts w:ascii="Gulim" w:eastAsia="Gulim" w:hAnsi="Gulim" w:cs="Tahoma"/>
          <w:sz w:val="24"/>
          <w:szCs w:val="24"/>
        </w:rPr>
      </w:pPr>
      <w:r w:rsidRPr="0064688C">
        <w:rPr>
          <w:rFonts w:ascii="Gulim" w:eastAsia="Gulim" w:hAnsi="Gulim" w:cs="Tahoma"/>
          <w:sz w:val="24"/>
          <w:szCs w:val="24"/>
        </w:rPr>
        <w:t>Aparecen dos formas de entender el conocimiento</w:t>
      </w:r>
      <w:r w:rsidR="00103C69" w:rsidRPr="0064688C">
        <w:rPr>
          <w:rFonts w:ascii="Gulim" w:eastAsia="Gulim" w:hAnsi="Gulim" w:cs="Tahoma"/>
          <w:sz w:val="24"/>
          <w:szCs w:val="24"/>
        </w:rPr>
        <w:t>:</w:t>
      </w:r>
    </w:p>
    <w:p w:rsidR="00B74063" w:rsidRPr="0064688C" w:rsidRDefault="00103C69" w:rsidP="00CA2C9A">
      <w:pPr>
        <w:spacing w:line="276" w:lineRule="auto"/>
        <w:ind w:left="709"/>
        <w:rPr>
          <w:rFonts w:ascii="Gulim" w:eastAsia="Gulim" w:hAnsi="Gulim" w:cs="Tahoma"/>
          <w:sz w:val="24"/>
          <w:szCs w:val="24"/>
        </w:rPr>
      </w:pPr>
      <w:r w:rsidRPr="0064688C">
        <w:rPr>
          <w:rFonts w:ascii="Gulim" w:eastAsia="Gulim" w:hAnsi="Gulim" w:cs="Tahoma"/>
          <w:b/>
          <w:sz w:val="24"/>
          <w:szCs w:val="24"/>
        </w:rPr>
        <w:t>RACIONALISMO</w:t>
      </w:r>
      <w:r w:rsidRPr="0064688C">
        <w:rPr>
          <w:rFonts w:ascii="Gulim" w:eastAsia="Gulim" w:hAnsi="Gulim" w:cs="Tahoma"/>
          <w:sz w:val="24"/>
          <w:szCs w:val="24"/>
        </w:rPr>
        <w:t xml:space="preserve"> “Pienso luego existo”</w:t>
      </w:r>
    </w:p>
    <w:p w:rsidR="00103C69" w:rsidRPr="0064688C" w:rsidRDefault="00103C69" w:rsidP="00CA2C9A">
      <w:pPr>
        <w:spacing w:line="276" w:lineRule="auto"/>
        <w:ind w:left="709"/>
        <w:rPr>
          <w:rFonts w:ascii="Gulim" w:eastAsia="Gulim" w:hAnsi="Gulim" w:cs="Tahoma"/>
          <w:sz w:val="24"/>
          <w:szCs w:val="24"/>
        </w:rPr>
      </w:pPr>
      <w:r w:rsidRPr="0064688C">
        <w:rPr>
          <w:rFonts w:ascii="Gulim" w:eastAsia="Gulim" w:hAnsi="Gulim" w:cs="Tahoma"/>
          <w:sz w:val="24"/>
          <w:szCs w:val="24"/>
        </w:rPr>
        <w:t xml:space="preserve">René Descartes – El hombre pasa a buscar las verdades en su propia razón y conocimiento de la naturaleza. La fuente del conocimiento es por medio de la razón </w:t>
      </w:r>
    </w:p>
    <w:p w:rsidR="00103C69" w:rsidRPr="0064688C" w:rsidRDefault="00103C69" w:rsidP="00CA2C9A">
      <w:pPr>
        <w:spacing w:line="276" w:lineRule="auto"/>
        <w:ind w:left="709"/>
        <w:rPr>
          <w:rFonts w:ascii="Gulim" w:eastAsia="Gulim" w:hAnsi="Gulim" w:cs="Tahoma"/>
          <w:sz w:val="24"/>
          <w:szCs w:val="24"/>
        </w:rPr>
      </w:pPr>
      <w:r w:rsidRPr="0064688C">
        <w:rPr>
          <w:rFonts w:ascii="Gulim" w:eastAsia="Gulim" w:hAnsi="Gulim" w:cs="Tahoma"/>
          <w:b/>
          <w:sz w:val="24"/>
          <w:szCs w:val="24"/>
        </w:rPr>
        <w:t>EMPIRISMO</w:t>
      </w:r>
      <w:r w:rsidRPr="0064688C">
        <w:rPr>
          <w:rFonts w:ascii="Gulim" w:eastAsia="Gulim" w:hAnsi="Gulim" w:cs="Tahoma"/>
          <w:sz w:val="24"/>
          <w:szCs w:val="24"/>
        </w:rPr>
        <w:t xml:space="preserve"> “Actúo luego pienso”</w:t>
      </w:r>
    </w:p>
    <w:p w:rsidR="00103C69" w:rsidRPr="0064688C" w:rsidRDefault="00103C69" w:rsidP="00A515F2">
      <w:pPr>
        <w:pStyle w:val="Prrafodelista"/>
        <w:numPr>
          <w:ilvl w:val="0"/>
          <w:numId w:val="9"/>
        </w:numPr>
        <w:spacing w:line="276" w:lineRule="auto"/>
        <w:rPr>
          <w:rFonts w:ascii="Gulim" w:eastAsia="Gulim" w:hAnsi="Gulim" w:cs="Tahoma"/>
          <w:sz w:val="24"/>
          <w:szCs w:val="24"/>
        </w:rPr>
      </w:pPr>
      <w:r w:rsidRPr="0064688C">
        <w:rPr>
          <w:rFonts w:ascii="Gulim" w:eastAsia="Gulim" w:hAnsi="Gulim" w:cs="Tahoma"/>
          <w:sz w:val="24"/>
          <w:szCs w:val="24"/>
          <w:u w:val="single"/>
        </w:rPr>
        <w:t>XVI Bacon</w:t>
      </w:r>
      <w:r w:rsidR="009A24B7">
        <w:rPr>
          <w:rFonts w:ascii="Gulim" w:eastAsia="Gulim" w:hAnsi="Gulim" w:cs="Tahoma"/>
          <w:sz w:val="24"/>
          <w:szCs w:val="24"/>
        </w:rPr>
        <w:t xml:space="preserve"> →</w:t>
      </w:r>
      <w:r w:rsidRPr="0064688C">
        <w:rPr>
          <w:rFonts w:ascii="Gulim" w:eastAsia="Gulim" w:hAnsi="Gulim" w:cs="Tahoma"/>
          <w:sz w:val="24"/>
          <w:szCs w:val="24"/>
        </w:rPr>
        <w:t xml:space="preserve"> Sostuvo la autoridad de la experiencia, como el camino hacia una base sólidas para las ideas verdaderas.</w:t>
      </w:r>
    </w:p>
    <w:p w:rsidR="00103C69" w:rsidRPr="0064688C" w:rsidRDefault="00103C69" w:rsidP="00A515F2">
      <w:pPr>
        <w:pStyle w:val="Prrafodelista"/>
        <w:numPr>
          <w:ilvl w:val="0"/>
          <w:numId w:val="9"/>
        </w:numPr>
        <w:spacing w:line="276" w:lineRule="auto"/>
        <w:rPr>
          <w:rFonts w:ascii="Gulim" w:eastAsia="Gulim" w:hAnsi="Gulim" w:cs="Tahoma"/>
          <w:sz w:val="24"/>
          <w:szCs w:val="24"/>
        </w:rPr>
      </w:pPr>
      <w:r w:rsidRPr="0064688C">
        <w:rPr>
          <w:rFonts w:ascii="Gulim" w:eastAsia="Gulim" w:hAnsi="Gulim" w:cs="Tahoma"/>
          <w:sz w:val="24"/>
          <w:szCs w:val="24"/>
          <w:u w:val="single"/>
        </w:rPr>
        <w:t>XVII Locke</w:t>
      </w:r>
      <w:r w:rsidR="009A24B7">
        <w:rPr>
          <w:rFonts w:ascii="Gulim" w:eastAsia="Gulim" w:hAnsi="Gulim" w:cs="Tahoma"/>
          <w:sz w:val="24"/>
          <w:szCs w:val="24"/>
        </w:rPr>
        <w:t xml:space="preserve"> →</w:t>
      </w:r>
      <w:r w:rsidRPr="0064688C">
        <w:rPr>
          <w:rFonts w:ascii="Gulim" w:eastAsia="Gulim" w:hAnsi="Gulim" w:cs="Tahoma"/>
          <w:sz w:val="24"/>
          <w:szCs w:val="24"/>
        </w:rPr>
        <w:t xml:space="preserve"> Afirmaba que la mente de una persona en el momento del nacimiento es como una hoja en blanco sobre la que la experiencia imprime el conocimiento. El hombre puede nacer con la capacidad para adquirir conocimientos, pero todo lo que conoce proviene de su experiencia. </w:t>
      </w:r>
    </w:p>
    <w:p w:rsidR="00103C69" w:rsidRPr="0064688C" w:rsidRDefault="00103C69" w:rsidP="00A515F2">
      <w:pPr>
        <w:pStyle w:val="Prrafodelista"/>
        <w:numPr>
          <w:ilvl w:val="0"/>
          <w:numId w:val="9"/>
        </w:numPr>
        <w:spacing w:line="276" w:lineRule="auto"/>
        <w:rPr>
          <w:rFonts w:ascii="Gulim" w:eastAsia="Gulim" w:hAnsi="Gulim" w:cs="Tahoma"/>
          <w:sz w:val="24"/>
          <w:szCs w:val="24"/>
        </w:rPr>
      </w:pPr>
      <w:r w:rsidRPr="0064688C">
        <w:rPr>
          <w:rFonts w:ascii="Gulim" w:eastAsia="Gulim" w:hAnsi="Gulim" w:cs="Tahoma"/>
          <w:sz w:val="24"/>
          <w:szCs w:val="24"/>
          <w:u w:val="single"/>
        </w:rPr>
        <w:t>Hume</w:t>
      </w:r>
      <w:r w:rsidR="009A24B7">
        <w:rPr>
          <w:rFonts w:ascii="Gulim" w:eastAsia="Gulim" w:hAnsi="Gulim" w:cs="Tahoma"/>
          <w:sz w:val="24"/>
          <w:szCs w:val="24"/>
        </w:rPr>
        <w:t xml:space="preserve"> →</w:t>
      </w:r>
      <w:r w:rsidRPr="0064688C">
        <w:rPr>
          <w:rFonts w:ascii="Gulim" w:eastAsia="Gulim" w:hAnsi="Gulim" w:cs="Tahoma"/>
          <w:sz w:val="24"/>
          <w:szCs w:val="24"/>
        </w:rPr>
        <w:t xml:space="preserve"> Sostuvo que la razón y los juiios racionales son tan solo asociaciones habituales de diferentes sensaciones o experiencias (asociacionismo): Si las sensaciones se producen juntas con suficiente frecuencia, una sola de ellas puede provocar el recuerdo de las otras. </w:t>
      </w:r>
    </w:p>
    <w:p w:rsidR="00942183" w:rsidRDefault="00942183" w:rsidP="00CA2C9A">
      <w:pPr>
        <w:spacing w:line="276" w:lineRule="auto"/>
        <w:ind w:left="709"/>
        <w:rPr>
          <w:rFonts w:ascii="Gulim" w:eastAsia="Gulim" w:hAnsi="Gulim" w:cs="Tahoma"/>
          <w:sz w:val="24"/>
          <w:szCs w:val="24"/>
        </w:rPr>
      </w:pPr>
      <w:r w:rsidRPr="00201A6E">
        <w:rPr>
          <w:rFonts w:ascii="Gulim" w:eastAsia="Gulim" w:hAnsi="Gulim" w:cs="Tahoma"/>
          <w:b/>
          <w:sz w:val="24"/>
          <w:szCs w:val="24"/>
          <w:u w:val="single"/>
        </w:rPr>
        <w:lastRenderedPageBreak/>
        <w:t xml:space="preserve">WUNDT </w:t>
      </w:r>
      <w:r w:rsidR="00201A6E" w:rsidRPr="00201A6E">
        <w:rPr>
          <w:rFonts w:ascii="Gulim" w:eastAsia="Gulim" w:hAnsi="Gulim" w:cs="Tahoma"/>
          <w:b/>
          <w:sz w:val="24"/>
          <w:szCs w:val="24"/>
          <w:u w:val="single"/>
        </w:rPr>
        <w:t xml:space="preserve">1879 </w:t>
      </w:r>
      <w:r w:rsidRPr="0064688C">
        <w:rPr>
          <w:rFonts w:ascii="Gulim" w:eastAsia="Gulim" w:hAnsi="Gulim" w:cs="Tahoma"/>
          <w:sz w:val="24"/>
          <w:szCs w:val="24"/>
        </w:rPr>
        <w:t>(</w:t>
      </w:r>
      <w:r w:rsidR="00CA2C9A" w:rsidRPr="0064688C">
        <w:rPr>
          <w:rFonts w:ascii="Gulim" w:eastAsia="Gulim" w:hAnsi="Gulim" w:cs="Tahoma"/>
          <w:sz w:val="24"/>
          <w:szCs w:val="24"/>
        </w:rPr>
        <w:t>médico</w:t>
      </w:r>
      <w:r w:rsidRPr="0064688C">
        <w:rPr>
          <w:rFonts w:ascii="Gulim" w:eastAsia="Gulim" w:hAnsi="Gulim" w:cs="Tahoma"/>
          <w:sz w:val="24"/>
          <w:szCs w:val="24"/>
        </w:rPr>
        <w:t xml:space="preserve"> alemán)</w:t>
      </w:r>
    </w:p>
    <w:p w:rsidR="009A24B7" w:rsidRPr="009A24B7" w:rsidRDefault="009A24B7" w:rsidP="00A515F2">
      <w:pPr>
        <w:pStyle w:val="Prrafodelista"/>
        <w:numPr>
          <w:ilvl w:val="0"/>
          <w:numId w:val="1"/>
        </w:numPr>
        <w:spacing w:line="276" w:lineRule="auto"/>
        <w:ind w:left="1418"/>
        <w:rPr>
          <w:rFonts w:ascii="Gulim" w:eastAsia="Gulim" w:hAnsi="Gulim" w:cs="Tahoma"/>
          <w:sz w:val="24"/>
          <w:szCs w:val="24"/>
        </w:rPr>
      </w:pPr>
      <w:r w:rsidRPr="009A24B7">
        <w:rPr>
          <w:rFonts w:ascii="Gulim" w:eastAsia="Gulim" w:hAnsi="Gulim" w:cs="Tahoma"/>
          <w:noProof/>
          <w:sz w:val="24"/>
          <w:szCs w:val="24"/>
        </w:rPr>
        <mc:AlternateContent>
          <mc:Choice Requires="wps">
            <w:drawing>
              <wp:anchor distT="45720" distB="45720" distL="114300" distR="114300" simplePos="0" relativeHeight="251661312" behindDoc="0" locked="0" layoutInCell="1" allowOverlap="1" wp14:anchorId="087DB87C" wp14:editId="5A1B2431">
                <wp:simplePos x="0" y="0"/>
                <wp:positionH relativeFrom="margin">
                  <wp:align>right</wp:align>
                </wp:positionH>
                <wp:positionV relativeFrom="paragraph">
                  <wp:posOffset>12715</wp:posOffset>
                </wp:positionV>
                <wp:extent cx="2360930" cy="988695"/>
                <wp:effectExtent l="0" t="0" r="22225" b="2095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88695"/>
                        </a:xfrm>
                        <a:prstGeom prst="rect">
                          <a:avLst/>
                        </a:prstGeom>
                        <a:solidFill>
                          <a:srgbClr val="FFFFFF"/>
                        </a:solidFill>
                        <a:ln w="9525">
                          <a:solidFill>
                            <a:srgbClr val="000000"/>
                          </a:solidFill>
                          <a:miter lim="800000"/>
                          <a:headEnd/>
                          <a:tailEnd/>
                        </a:ln>
                      </wps:spPr>
                      <wps:txbx>
                        <w:txbxContent>
                          <w:p w:rsidR="00F36ECF" w:rsidRPr="009A24B7" w:rsidRDefault="00F36ECF">
                            <w:pPr>
                              <w:rPr>
                                <w:rFonts w:ascii="Gulim" w:eastAsia="Gulim" w:hAnsi="Gulim" w:cs="Tahoma"/>
                                <w:sz w:val="20"/>
                                <w:szCs w:val="20"/>
                              </w:rPr>
                            </w:pPr>
                            <w:r w:rsidRPr="009A24B7">
                              <w:rPr>
                                <w:rFonts w:ascii="Gulim" w:eastAsia="Gulim" w:hAnsi="Gulim" w:cs="Tahoma"/>
                                <w:sz w:val="20"/>
                                <w:szCs w:val="20"/>
                              </w:rPr>
                              <w:t xml:space="preserve">Estudia los elementos por separado y en una segunda instancia los asocia. Este enfoque puede ser tomado por un medico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7DB87C" id="_x0000_t202" coordsize="21600,21600" o:spt="202" path="m,l,21600r21600,l21600,xe">
                <v:stroke joinstyle="miter"/>
                <v:path gradientshapeok="t" o:connecttype="rect"/>
              </v:shapetype>
              <v:shape id="Cuadro de texto 2" o:spid="_x0000_s1026" type="#_x0000_t202" style="position:absolute;left:0;text-align:left;margin-left:134.7pt;margin-top:1pt;width:185.9pt;height:77.85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">
                <v:textbox>
                  <w:txbxContent>
                    <w:p w:rsidR="00F36ECF" w:rsidRPr="009A24B7" w:rsidRDefault="00F36ECF">
                      <w:pPr>
                        <w:rPr>
                          <w:rFonts w:ascii="Gulim" w:eastAsia="Gulim" w:hAnsi="Gulim" w:cs="Tahoma"/>
                          <w:sz w:val="20"/>
                          <w:szCs w:val="20"/>
                        </w:rPr>
                      </w:pPr>
                      <w:r w:rsidRPr="009A24B7">
                        <w:rPr>
                          <w:rFonts w:ascii="Gulim" w:eastAsia="Gulim" w:hAnsi="Gulim" w:cs="Tahoma"/>
                          <w:sz w:val="20"/>
                          <w:szCs w:val="20"/>
                        </w:rPr>
                        <w:t xml:space="preserve">Estudia los elementos por separado y en una segunda instancia los asocia. Este enfoque puede ser tomado por un medico </w:t>
                      </w:r>
                    </w:p>
                  </w:txbxContent>
                </v:textbox>
                <w10:wrap type="square" anchorx="margin"/>
              </v:shape>
            </w:pict>
          </mc:Fallback>
        </mc:AlternateContent>
      </w:r>
      <w:r>
        <w:rPr>
          <w:rFonts w:ascii="Gulim" w:eastAsia="Gulim" w:hAnsi="Gulim" w:cs="Tahoma"/>
          <w:sz w:val="24"/>
          <w:szCs w:val="24"/>
        </w:rPr>
        <w:t>Elementalista-asociacionista  →</w:t>
      </w:r>
    </w:p>
    <w:p w:rsidR="00942183" w:rsidRPr="0064688C" w:rsidRDefault="00942183" w:rsidP="00A515F2">
      <w:pPr>
        <w:pStyle w:val="Prrafodelista"/>
        <w:numPr>
          <w:ilvl w:val="0"/>
          <w:numId w:val="1"/>
        </w:numPr>
        <w:spacing w:line="276" w:lineRule="auto"/>
        <w:ind w:left="1418"/>
        <w:rPr>
          <w:rFonts w:ascii="Gulim" w:eastAsia="Gulim" w:hAnsi="Gulim" w:cs="Tahoma"/>
          <w:sz w:val="24"/>
          <w:szCs w:val="24"/>
        </w:rPr>
      </w:pPr>
      <w:r w:rsidRPr="0064688C">
        <w:rPr>
          <w:rFonts w:ascii="Gulim" w:eastAsia="Gulim" w:hAnsi="Gulim" w:cs="Tahoma"/>
          <w:sz w:val="24"/>
          <w:szCs w:val="24"/>
        </w:rPr>
        <w:t xml:space="preserve">Fundo la primera escuela de psicología. </w:t>
      </w:r>
    </w:p>
    <w:p w:rsidR="00942183" w:rsidRPr="0064688C" w:rsidRDefault="00942183" w:rsidP="00A515F2">
      <w:pPr>
        <w:pStyle w:val="Prrafodelista"/>
        <w:numPr>
          <w:ilvl w:val="0"/>
          <w:numId w:val="1"/>
        </w:numPr>
        <w:spacing w:line="276" w:lineRule="auto"/>
        <w:ind w:left="1418"/>
        <w:rPr>
          <w:rFonts w:ascii="Gulim" w:eastAsia="Gulim" w:hAnsi="Gulim" w:cs="Tahoma"/>
          <w:sz w:val="24"/>
          <w:szCs w:val="24"/>
        </w:rPr>
      </w:pPr>
      <w:r w:rsidRPr="0064688C">
        <w:rPr>
          <w:rFonts w:ascii="Gulim" w:eastAsia="Gulim" w:hAnsi="Gulim" w:cs="Tahoma"/>
          <w:sz w:val="24"/>
          <w:szCs w:val="24"/>
        </w:rPr>
        <w:t>Le interesaban las cuestiones humanas, pero desde el campo físico (memoria, pensamiento, percepción, lenguaje)</w:t>
      </w:r>
    </w:p>
    <w:p w:rsidR="00942183" w:rsidRPr="0064688C" w:rsidRDefault="00942183" w:rsidP="00CA2C9A">
      <w:pPr>
        <w:spacing w:line="276" w:lineRule="auto"/>
        <w:rPr>
          <w:rFonts w:ascii="Gulim" w:eastAsia="Gulim" w:hAnsi="Gulim" w:cs="Tahoma"/>
          <w:sz w:val="24"/>
          <w:szCs w:val="24"/>
        </w:rPr>
      </w:pPr>
      <w:r w:rsidRPr="0064688C">
        <w:rPr>
          <w:rFonts w:ascii="Gulim" w:eastAsia="Gulim" w:hAnsi="Gulim" w:cs="Tahoma"/>
          <w:sz w:val="24"/>
          <w:szCs w:val="24"/>
        </w:rPr>
        <w:t xml:space="preserve">         ¿De qué manera puede ser atravesada por ciencia?</w:t>
      </w:r>
    </w:p>
    <w:p w:rsidR="00942183" w:rsidRPr="0064688C" w:rsidRDefault="00942183" w:rsidP="00A515F2">
      <w:pPr>
        <w:pStyle w:val="Prrafodelista"/>
        <w:numPr>
          <w:ilvl w:val="0"/>
          <w:numId w:val="2"/>
        </w:numPr>
        <w:spacing w:line="276" w:lineRule="auto"/>
        <w:rPr>
          <w:rFonts w:ascii="Gulim" w:eastAsia="Gulim" w:hAnsi="Gulim" w:cs="Tahoma"/>
          <w:sz w:val="24"/>
          <w:szCs w:val="24"/>
        </w:rPr>
      </w:pPr>
      <w:r w:rsidRPr="0064688C">
        <w:rPr>
          <w:rFonts w:ascii="Gulim" w:eastAsia="Gulim" w:hAnsi="Gulim" w:cs="Tahoma"/>
          <w:sz w:val="24"/>
          <w:szCs w:val="24"/>
        </w:rPr>
        <w:t xml:space="preserve">Se basa en experiencias </w:t>
      </w:r>
    </w:p>
    <w:p w:rsidR="00942183" w:rsidRPr="0064688C" w:rsidRDefault="00942183" w:rsidP="00A515F2">
      <w:pPr>
        <w:pStyle w:val="Prrafodelista"/>
        <w:numPr>
          <w:ilvl w:val="0"/>
          <w:numId w:val="2"/>
        </w:numPr>
        <w:spacing w:line="276" w:lineRule="auto"/>
        <w:rPr>
          <w:rFonts w:ascii="Gulim" w:eastAsia="Gulim" w:hAnsi="Gulim" w:cs="Tahoma"/>
          <w:sz w:val="24"/>
          <w:szCs w:val="24"/>
        </w:rPr>
      </w:pPr>
      <w:r w:rsidRPr="0064688C">
        <w:rPr>
          <w:rFonts w:ascii="Gulim" w:eastAsia="Gulim" w:hAnsi="Gulim" w:cs="Tahoma"/>
          <w:sz w:val="24"/>
          <w:szCs w:val="24"/>
        </w:rPr>
        <w:t>Fundo el primer laboratorio de psicología experimental</w:t>
      </w:r>
    </w:p>
    <w:p w:rsidR="00942183" w:rsidRPr="0064688C" w:rsidRDefault="00942183" w:rsidP="00A515F2">
      <w:pPr>
        <w:pStyle w:val="Prrafodelista"/>
        <w:numPr>
          <w:ilvl w:val="0"/>
          <w:numId w:val="2"/>
        </w:numPr>
        <w:spacing w:line="276" w:lineRule="auto"/>
        <w:rPr>
          <w:rFonts w:ascii="Gulim" w:eastAsia="Gulim" w:hAnsi="Gulim" w:cs="Tahoma"/>
          <w:sz w:val="24"/>
          <w:szCs w:val="24"/>
        </w:rPr>
      </w:pPr>
      <w:r w:rsidRPr="0064688C">
        <w:rPr>
          <w:rFonts w:ascii="Gulim" w:eastAsia="Gulim" w:hAnsi="Gulim" w:cs="Tahoma"/>
          <w:sz w:val="24"/>
          <w:szCs w:val="24"/>
        </w:rPr>
        <w:t>Trato de eliminar del sujeto la subjetividad (no lo logro)</w:t>
      </w:r>
    </w:p>
    <w:p w:rsidR="00942183" w:rsidRPr="0064688C" w:rsidRDefault="00942183" w:rsidP="00A515F2">
      <w:pPr>
        <w:pStyle w:val="Prrafodelista"/>
        <w:numPr>
          <w:ilvl w:val="0"/>
          <w:numId w:val="2"/>
        </w:numPr>
        <w:spacing w:line="276" w:lineRule="auto"/>
        <w:rPr>
          <w:rFonts w:ascii="Gulim" w:eastAsia="Gulim" w:hAnsi="Gulim" w:cs="Tahoma"/>
          <w:b/>
          <w:sz w:val="24"/>
          <w:szCs w:val="24"/>
        </w:rPr>
      </w:pPr>
      <w:r w:rsidRPr="0064688C">
        <w:rPr>
          <w:rFonts w:ascii="Gulim" w:eastAsia="Gulim" w:hAnsi="Gulim" w:cs="Tahoma"/>
          <w:sz w:val="24"/>
          <w:szCs w:val="24"/>
        </w:rPr>
        <w:t xml:space="preserve">Su objeto de estudio fue la </w:t>
      </w:r>
      <w:r w:rsidRPr="0064688C">
        <w:rPr>
          <w:rFonts w:ascii="Gulim" w:eastAsia="Gulim" w:hAnsi="Gulim" w:cs="Tahoma"/>
          <w:b/>
          <w:sz w:val="24"/>
          <w:szCs w:val="24"/>
        </w:rPr>
        <w:t xml:space="preserve">conciencia </w:t>
      </w:r>
    </w:p>
    <w:p w:rsidR="00673A77" w:rsidRPr="00673A77" w:rsidRDefault="00942183" w:rsidP="00A515F2">
      <w:pPr>
        <w:pStyle w:val="Prrafodelista"/>
        <w:numPr>
          <w:ilvl w:val="0"/>
          <w:numId w:val="2"/>
        </w:numPr>
        <w:spacing w:line="276" w:lineRule="auto"/>
        <w:rPr>
          <w:rFonts w:ascii="Gulim" w:eastAsia="Gulim" w:hAnsi="Gulim" w:cs="Tahoma"/>
          <w:b/>
          <w:sz w:val="24"/>
          <w:szCs w:val="24"/>
        </w:rPr>
      </w:pPr>
      <w:r w:rsidRPr="0064688C">
        <w:rPr>
          <w:rFonts w:ascii="Gulim" w:eastAsia="Gulim" w:hAnsi="Gulim" w:cs="Tahoma"/>
          <w:sz w:val="24"/>
          <w:szCs w:val="24"/>
        </w:rPr>
        <w:t xml:space="preserve">Método: </w:t>
      </w:r>
      <w:r w:rsidRPr="0064688C">
        <w:rPr>
          <w:rFonts w:ascii="Gulim" w:eastAsia="Gulim" w:hAnsi="Gulim" w:cs="Tahoma"/>
          <w:b/>
          <w:sz w:val="24"/>
          <w:szCs w:val="24"/>
        </w:rPr>
        <w:t>Introspección experimental</w:t>
      </w:r>
      <w:r w:rsidR="0084133A" w:rsidRPr="0064688C">
        <w:rPr>
          <w:rFonts w:ascii="Gulim" w:eastAsia="Gulim" w:hAnsi="Gulim" w:cs="Tahoma"/>
          <w:b/>
          <w:sz w:val="24"/>
          <w:szCs w:val="24"/>
        </w:rPr>
        <w:t xml:space="preserve"> </w:t>
      </w:r>
      <w:r w:rsidR="004A7A8C" w:rsidRPr="0064688C">
        <w:rPr>
          <w:rFonts w:ascii="Gulim" w:eastAsia="Gulim" w:hAnsi="Gulim" w:cs="Tahoma"/>
          <w:sz w:val="24"/>
          <w:szCs w:val="24"/>
        </w:rPr>
        <w:t>(Para que sea una verdadera introspección tiene que haber una percepción inmediata. Tiene que coincidir la P. Interna con la P. Externa (Al instante de ver el objeto se lo reconozca)</w:t>
      </w:r>
    </w:p>
    <w:p w:rsidR="0064688C" w:rsidRPr="00673A77" w:rsidRDefault="0064688C" w:rsidP="00673A77">
      <w:pPr>
        <w:pStyle w:val="Prrafodelista"/>
        <w:spacing w:line="276" w:lineRule="auto"/>
        <w:ind w:left="1429"/>
        <w:rPr>
          <w:rFonts w:ascii="Gulim" w:eastAsia="Gulim" w:hAnsi="Gulim" w:cs="Tahoma"/>
          <w:b/>
          <w:sz w:val="24"/>
          <w:szCs w:val="24"/>
        </w:rPr>
      </w:pPr>
      <w:r w:rsidRPr="008203E5">
        <w:rPr>
          <w:rFonts w:ascii="Gulim" w:eastAsia="Gulim" w:hAnsi="Gulim" w:cs="Tahoma"/>
          <w:b/>
          <w:sz w:val="24"/>
          <w:szCs w:val="24"/>
        </w:rPr>
        <w:t>C</w:t>
      </w:r>
      <w:r w:rsidR="00673A77" w:rsidRPr="008203E5">
        <w:rPr>
          <w:rFonts w:ascii="Gulim" w:eastAsia="Gulim" w:hAnsi="Gulim" w:cs="Tahoma"/>
          <w:b/>
          <w:sz w:val="24"/>
          <w:szCs w:val="24"/>
        </w:rPr>
        <w:t>RITICA:</w:t>
      </w:r>
      <w:r w:rsidR="00673A77">
        <w:rPr>
          <w:rFonts w:ascii="Gulim" w:eastAsia="Gulim" w:hAnsi="Gulim" w:cs="Tahoma"/>
          <w:sz w:val="24"/>
          <w:szCs w:val="24"/>
        </w:rPr>
        <w:t xml:space="preserve"> Por parte de Comte, por no considerarse un método confiable como las CN. E</w:t>
      </w:r>
      <w:r w:rsidRPr="00673A77">
        <w:rPr>
          <w:rFonts w:ascii="Gulim" w:eastAsia="Gulim" w:hAnsi="Gulim" w:cs="Tahoma"/>
          <w:sz w:val="24"/>
          <w:szCs w:val="24"/>
        </w:rPr>
        <w:t>xigían una independencia entre el sujeto que se observa y el objeto a observar, además de que como el fluir de la conciencia es permanente, cuando vamos a observar sus hechos, estos ya no son un fenómeno consiente de la experiencia sino que son una imagen del recuerdo de la experiencia cociente, por lo tanto, no se trata de una introspección sino de una retrospección, que es cuando interviene mi percepción, recuerdos, vivencias, aprendizaje</w:t>
      </w:r>
    </w:p>
    <w:p w:rsidR="0064688C" w:rsidRDefault="0064688C" w:rsidP="00A515F2">
      <w:pPr>
        <w:pStyle w:val="Prrafodelista"/>
        <w:numPr>
          <w:ilvl w:val="0"/>
          <w:numId w:val="2"/>
        </w:numPr>
        <w:rPr>
          <w:rFonts w:ascii="Gulim" w:eastAsia="Gulim" w:hAnsi="Gulim" w:cs="Tahoma"/>
          <w:sz w:val="24"/>
          <w:szCs w:val="24"/>
        </w:rPr>
      </w:pPr>
      <w:r>
        <w:rPr>
          <w:rFonts w:ascii="Gulim" w:eastAsia="Gulim" w:hAnsi="Gulim" w:cs="Tahoma"/>
          <w:sz w:val="24"/>
          <w:szCs w:val="24"/>
        </w:rPr>
        <w:t>Características de un acto introspectivo:</w:t>
      </w:r>
    </w:p>
    <w:p w:rsidR="0064688C" w:rsidRDefault="0064688C" w:rsidP="00A515F2">
      <w:pPr>
        <w:pStyle w:val="Prrafodelista"/>
        <w:numPr>
          <w:ilvl w:val="0"/>
          <w:numId w:val="11"/>
        </w:numPr>
        <w:rPr>
          <w:rFonts w:ascii="Gulim" w:eastAsia="Gulim" w:hAnsi="Gulim" w:cs="Tahoma"/>
          <w:sz w:val="24"/>
          <w:szCs w:val="24"/>
        </w:rPr>
      </w:pPr>
      <w:r>
        <w:rPr>
          <w:rFonts w:ascii="Gulim" w:eastAsia="Gulim" w:hAnsi="Gulim" w:cs="Tahoma"/>
          <w:sz w:val="24"/>
          <w:szCs w:val="24"/>
        </w:rPr>
        <w:t xml:space="preserve">Reducción del tiempo entre la observación y el informe de dicha observación por parte del sujeto evitando todo tipo de auto-reflexión </w:t>
      </w:r>
    </w:p>
    <w:p w:rsidR="0064688C" w:rsidRDefault="0064688C" w:rsidP="00A515F2">
      <w:pPr>
        <w:pStyle w:val="Prrafodelista"/>
        <w:numPr>
          <w:ilvl w:val="0"/>
          <w:numId w:val="11"/>
        </w:numPr>
        <w:rPr>
          <w:rFonts w:ascii="Gulim" w:eastAsia="Gulim" w:hAnsi="Gulim" w:cs="Tahoma"/>
          <w:sz w:val="24"/>
          <w:szCs w:val="24"/>
        </w:rPr>
      </w:pPr>
      <w:r>
        <w:rPr>
          <w:rFonts w:ascii="Gulim" w:eastAsia="Gulim" w:hAnsi="Gulim" w:cs="Tahoma"/>
          <w:sz w:val="24"/>
          <w:szCs w:val="24"/>
        </w:rPr>
        <w:t>Poder repetir la experiencia y que se lleguen a los mismos resultados. Wundt decía que ante estímulos idénticos, se producen percepciones semejantes.</w:t>
      </w:r>
    </w:p>
    <w:p w:rsidR="00B54CC1" w:rsidRDefault="0064688C" w:rsidP="00A515F2">
      <w:pPr>
        <w:pStyle w:val="Prrafodelista"/>
        <w:numPr>
          <w:ilvl w:val="0"/>
          <w:numId w:val="11"/>
        </w:numPr>
        <w:rPr>
          <w:rFonts w:ascii="Gulim" w:eastAsia="Gulim" w:hAnsi="Gulim" w:cs="Tahoma"/>
          <w:sz w:val="24"/>
          <w:szCs w:val="24"/>
        </w:rPr>
      </w:pPr>
      <w:r>
        <w:rPr>
          <w:rFonts w:ascii="Gulim" w:eastAsia="Gulim" w:hAnsi="Gulim" w:cs="Tahoma"/>
          <w:sz w:val="24"/>
          <w:szCs w:val="24"/>
        </w:rPr>
        <w:t xml:space="preserve">Que el objeto a investigar tenga cualidades externas, es decir, observable, como color, forma, etc </w:t>
      </w:r>
    </w:p>
    <w:p w:rsidR="00201A6E" w:rsidRDefault="00201A6E" w:rsidP="00201A6E">
      <w:pPr>
        <w:rPr>
          <w:rFonts w:ascii="Gulim" w:eastAsia="Gulim" w:hAnsi="Gulim" w:cs="Tahoma"/>
          <w:sz w:val="24"/>
          <w:szCs w:val="24"/>
        </w:rPr>
      </w:pPr>
    </w:p>
    <w:p w:rsidR="00201A6E" w:rsidRPr="00201A6E" w:rsidRDefault="00201A6E" w:rsidP="00201A6E">
      <w:pPr>
        <w:rPr>
          <w:rFonts w:ascii="Gulim" w:eastAsia="Gulim" w:hAnsi="Gulim" w:cs="Tahoma"/>
          <w:sz w:val="24"/>
          <w:szCs w:val="24"/>
        </w:rPr>
      </w:pPr>
    </w:p>
    <w:p w:rsidR="00942183" w:rsidRPr="0064688C" w:rsidRDefault="00942183" w:rsidP="00CA2C9A">
      <w:pPr>
        <w:spacing w:line="276" w:lineRule="auto"/>
        <w:jc w:val="center"/>
        <w:rPr>
          <w:rFonts w:ascii="Gulim" w:eastAsia="Gulim" w:hAnsi="Gulim" w:cs="Tahoma"/>
          <w:b/>
          <w:sz w:val="24"/>
          <w:szCs w:val="24"/>
          <w:u w:val="single"/>
        </w:rPr>
      </w:pPr>
      <w:r w:rsidRPr="0064688C">
        <w:rPr>
          <w:rFonts w:ascii="Gulim" w:eastAsia="Gulim" w:hAnsi="Gulim" w:cs="Tahoma"/>
          <w:b/>
          <w:sz w:val="24"/>
          <w:szCs w:val="24"/>
          <w:u w:val="single"/>
        </w:rPr>
        <w:t>CORRIENTES EPISTEMOLOGICAS</w:t>
      </w:r>
    </w:p>
    <w:p w:rsidR="008B3735" w:rsidRPr="0064688C" w:rsidRDefault="008B3735" w:rsidP="00CA2C9A">
      <w:pPr>
        <w:spacing w:line="276" w:lineRule="auto"/>
        <w:jc w:val="center"/>
        <w:rPr>
          <w:rFonts w:ascii="Gulim" w:eastAsia="Gulim" w:hAnsi="Gulim" w:cs="Tahoma"/>
          <w:b/>
          <w:sz w:val="24"/>
          <w:szCs w:val="24"/>
          <w:u w:val="single"/>
        </w:rPr>
      </w:pPr>
    </w:p>
    <w:p w:rsidR="00942183" w:rsidRPr="0064688C" w:rsidRDefault="00942183" w:rsidP="00CA2C9A">
      <w:pPr>
        <w:spacing w:line="276" w:lineRule="auto"/>
        <w:rPr>
          <w:rFonts w:ascii="Gulim" w:eastAsia="Gulim" w:hAnsi="Gulim" w:cs="Tahoma"/>
          <w:b/>
          <w:sz w:val="24"/>
          <w:szCs w:val="24"/>
        </w:rPr>
      </w:pPr>
      <w:r w:rsidRPr="0064688C">
        <w:rPr>
          <w:rFonts w:ascii="Gulim" w:eastAsia="Gulim" w:hAnsi="Gulim" w:cs="Tahoma"/>
          <w:b/>
          <w:sz w:val="24"/>
          <w:szCs w:val="24"/>
        </w:rPr>
        <w:t xml:space="preserve">CORRIENTE EPSITEMOLOGICA POSITIVISTA </w:t>
      </w:r>
    </w:p>
    <w:p w:rsidR="00942183" w:rsidRPr="0064688C" w:rsidRDefault="00942183" w:rsidP="00CA2C9A">
      <w:pPr>
        <w:spacing w:line="276" w:lineRule="auto"/>
        <w:rPr>
          <w:rFonts w:ascii="Gulim" w:eastAsia="Gulim" w:hAnsi="Gulim" w:cs="Tahoma"/>
          <w:sz w:val="24"/>
          <w:szCs w:val="24"/>
          <w:u w:val="single"/>
        </w:rPr>
      </w:pPr>
      <w:r w:rsidRPr="0064688C">
        <w:rPr>
          <w:rFonts w:ascii="Gulim" w:eastAsia="Gulim" w:hAnsi="Gulim" w:cs="Tahoma"/>
          <w:sz w:val="24"/>
          <w:szCs w:val="24"/>
          <w:u w:val="single"/>
        </w:rPr>
        <w:t>COMTE 1820</w:t>
      </w:r>
      <w:r w:rsidR="0084133A" w:rsidRPr="0064688C">
        <w:rPr>
          <w:rFonts w:ascii="Gulim" w:eastAsia="Gulim" w:hAnsi="Gulim" w:cs="Tahoma"/>
          <w:sz w:val="24"/>
          <w:szCs w:val="24"/>
          <w:u w:val="single"/>
        </w:rPr>
        <w:t xml:space="preserve"> </w:t>
      </w:r>
    </w:p>
    <w:p w:rsidR="0084133A" w:rsidRPr="0064688C" w:rsidRDefault="00462393" w:rsidP="00A515F2">
      <w:pPr>
        <w:pStyle w:val="Prrafodelista"/>
        <w:numPr>
          <w:ilvl w:val="0"/>
          <w:numId w:val="5"/>
        </w:numPr>
        <w:spacing w:line="276" w:lineRule="auto"/>
        <w:rPr>
          <w:rFonts w:ascii="Gulim" w:eastAsia="Gulim" w:hAnsi="Gulim" w:cs="Tahoma"/>
          <w:sz w:val="24"/>
          <w:szCs w:val="24"/>
        </w:rPr>
      </w:pPr>
      <w:r w:rsidRPr="0064688C">
        <w:rPr>
          <w:rFonts w:ascii="Gulim" w:eastAsia="Gulim" w:hAnsi="Gulim" w:cs="Tahoma"/>
          <w:b/>
          <w:sz w:val="24"/>
          <w:szCs w:val="24"/>
        </w:rPr>
        <w:t>“Verdad absoluta”</w:t>
      </w:r>
    </w:p>
    <w:p w:rsidR="0084133A" w:rsidRPr="0064688C" w:rsidRDefault="00462393" w:rsidP="00A515F2">
      <w:pPr>
        <w:pStyle w:val="Prrafodelista"/>
        <w:numPr>
          <w:ilvl w:val="0"/>
          <w:numId w:val="4"/>
        </w:numPr>
        <w:spacing w:line="276" w:lineRule="auto"/>
        <w:rPr>
          <w:rFonts w:ascii="Gulim" w:eastAsia="Gulim" w:hAnsi="Gulim" w:cs="Tahoma"/>
          <w:sz w:val="24"/>
          <w:szCs w:val="24"/>
        </w:rPr>
      </w:pPr>
      <w:r w:rsidRPr="0064688C">
        <w:rPr>
          <w:rFonts w:ascii="Gulim" w:eastAsia="Gulim" w:hAnsi="Gulim" w:cs="Tahoma"/>
          <w:sz w:val="24"/>
          <w:szCs w:val="24"/>
        </w:rPr>
        <w:t>El conocimiento s</w:t>
      </w:r>
      <w:r w:rsidR="0084133A" w:rsidRPr="0064688C">
        <w:rPr>
          <w:rFonts w:ascii="Gulim" w:eastAsia="Gulim" w:hAnsi="Gulim" w:cs="Tahoma"/>
          <w:sz w:val="24"/>
          <w:szCs w:val="24"/>
        </w:rPr>
        <w:t>olo se deriva d la evidencia empírica, es decir, de lo observable.</w:t>
      </w:r>
    </w:p>
    <w:p w:rsidR="0084133A" w:rsidRPr="0064688C" w:rsidRDefault="00462393" w:rsidP="00A515F2">
      <w:pPr>
        <w:pStyle w:val="Prrafodelista"/>
        <w:numPr>
          <w:ilvl w:val="0"/>
          <w:numId w:val="3"/>
        </w:numPr>
        <w:spacing w:line="276" w:lineRule="auto"/>
        <w:rPr>
          <w:rFonts w:ascii="Gulim" w:eastAsia="Gulim" w:hAnsi="Gulim" w:cs="Tahoma"/>
          <w:sz w:val="24"/>
          <w:szCs w:val="24"/>
          <w:u w:val="single"/>
        </w:rPr>
      </w:pPr>
      <w:r w:rsidRPr="0064688C">
        <w:rPr>
          <w:rFonts w:ascii="Gulim" w:eastAsia="Gulim" w:hAnsi="Gulim" w:cs="Tahoma"/>
          <w:sz w:val="24"/>
          <w:szCs w:val="24"/>
        </w:rPr>
        <w:t xml:space="preserve"> El conocimiento s</w:t>
      </w:r>
      <w:r w:rsidR="0084133A" w:rsidRPr="0064688C">
        <w:rPr>
          <w:rFonts w:ascii="Gulim" w:eastAsia="Gulim" w:hAnsi="Gulim" w:cs="Tahoma"/>
          <w:sz w:val="24"/>
          <w:szCs w:val="24"/>
        </w:rPr>
        <w:t xml:space="preserve">olo reconoce dos formas: El </w:t>
      </w:r>
      <w:r w:rsidR="0084133A" w:rsidRPr="0064688C">
        <w:rPr>
          <w:rFonts w:ascii="Gulim" w:eastAsia="Gulim" w:hAnsi="Gulim" w:cs="Tahoma"/>
          <w:b/>
          <w:sz w:val="24"/>
          <w:szCs w:val="24"/>
        </w:rPr>
        <w:t>empírico</w:t>
      </w:r>
      <w:r w:rsidR="0084133A" w:rsidRPr="0064688C">
        <w:rPr>
          <w:rFonts w:ascii="Gulim" w:eastAsia="Gulim" w:hAnsi="Gulim" w:cs="Tahoma"/>
          <w:sz w:val="24"/>
          <w:szCs w:val="24"/>
        </w:rPr>
        <w:t xml:space="preserve"> (basado en la observación experimental) y el </w:t>
      </w:r>
      <w:r w:rsidR="0084133A" w:rsidRPr="0064688C">
        <w:rPr>
          <w:rFonts w:ascii="Gulim" w:eastAsia="Gulim" w:hAnsi="Gulim" w:cs="Tahoma"/>
          <w:b/>
          <w:sz w:val="24"/>
          <w:szCs w:val="24"/>
        </w:rPr>
        <w:t>lógico</w:t>
      </w:r>
      <w:r w:rsidR="0084133A" w:rsidRPr="0064688C">
        <w:rPr>
          <w:rFonts w:ascii="Gulim" w:eastAsia="Gulim" w:hAnsi="Gulim" w:cs="Tahoma"/>
          <w:sz w:val="24"/>
          <w:szCs w:val="24"/>
        </w:rPr>
        <w:t xml:space="preserve"> (basado en la deducción)</w:t>
      </w:r>
    </w:p>
    <w:p w:rsidR="008B3735" w:rsidRPr="0064688C" w:rsidRDefault="00462393" w:rsidP="00A515F2">
      <w:pPr>
        <w:pStyle w:val="Prrafodelista"/>
        <w:numPr>
          <w:ilvl w:val="0"/>
          <w:numId w:val="3"/>
        </w:numPr>
        <w:spacing w:line="276" w:lineRule="auto"/>
        <w:rPr>
          <w:rFonts w:ascii="Gulim" w:eastAsia="Gulim" w:hAnsi="Gulim" w:cs="Tahoma"/>
          <w:sz w:val="24"/>
          <w:szCs w:val="24"/>
          <w:u w:val="single"/>
        </w:rPr>
      </w:pPr>
      <w:r w:rsidRPr="0064688C">
        <w:rPr>
          <w:rFonts w:ascii="Gulim" w:eastAsia="Gulim" w:hAnsi="Gulim" w:cs="Tahoma"/>
          <w:sz w:val="24"/>
          <w:szCs w:val="24"/>
        </w:rPr>
        <w:t>El conocimiento es a</w:t>
      </w:r>
      <w:r w:rsidR="0084133A" w:rsidRPr="0064688C">
        <w:rPr>
          <w:rFonts w:ascii="Gulim" w:eastAsia="Gulim" w:hAnsi="Gulim" w:cs="Tahoma"/>
          <w:sz w:val="24"/>
          <w:szCs w:val="24"/>
        </w:rPr>
        <w:t>cumulativo y lineal, no se cuestiona lo anterior ya comprobado</w:t>
      </w:r>
    </w:p>
    <w:p w:rsidR="00B54CC1" w:rsidRPr="0064688C" w:rsidRDefault="00B54CC1" w:rsidP="00CA2C9A">
      <w:pPr>
        <w:spacing w:line="276" w:lineRule="auto"/>
        <w:rPr>
          <w:rFonts w:ascii="Gulim" w:eastAsia="Gulim" w:hAnsi="Gulim" w:cs="Tahoma"/>
          <w:b/>
          <w:sz w:val="24"/>
          <w:szCs w:val="24"/>
        </w:rPr>
      </w:pPr>
      <w:r w:rsidRPr="0064688C">
        <w:rPr>
          <w:rFonts w:ascii="Gulim" w:eastAsia="Gulim" w:hAnsi="Gulim" w:cs="Tahoma"/>
          <w:b/>
          <w:sz w:val="24"/>
          <w:szCs w:val="24"/>
        </w:rPr>
        <w:t>CORRIENTE</w:t>
      </w:r>
      <w:r w:rsidR="005D702B" w:rsidRPr="0064688C">
        <w:rPr>
          <w:rFonts w:ascii="Gulim" w:eastAsia="Gulim" w:hAnsi="Gulim" w:cs="Tahoma"/>
          <w:b/>
          <w:sz w:val="24"/>
          <w:szCs w:val="24"/>
        </w:rPr>
        <w:t>S</w:t>
      </w:r>
      <w:r w:rsidRPr="0064688C">
        <w:rPr>
          <w:rFonts w:ascii="Gulim" w:eastAsia="Gulim" w:hAnsi="Gulim" w:cs="Tahoma"/>
          <w:b/>
          <w:sz w:val="24"/>
          <w:szCs w:val="24"/>
        </w:rPr>
        <w:t xml:space="preserve"> EPISTEMOLOGICA</w:t>
      </w:r>
      <w:r w:rsidR="005D702B" w:rsidRPr="0064688C">
        <w:rPr>
          <w:rFonts w:ascii="Gulim" w:eastAsia="Gulim" w:hAnsi="Gulim" w:cs="Tahoma"/>
          <w:b/>
          <w:sz w:val="24"/>
          <w:szCs w:val="24"/>
        </w:rPr>
        <w:t>S</w:t>
      </w:r>
      <w:r w:rsidRPr="0064688C">
        <w:rPr>
          <w:rFonts w:ascii="Gulim" w:eastAsia="Gulim" w:hAnsi="Gulim" w:cs="Tahoma"/>
          <w:b/>
          <w:sz w:val="24"/>
          <w:szCs w:val="24"/>
        </w:rPr>
        <w:t xml:space="preserve"> NEO-POSITIVISTA</w:t>
      </w:r>
      <w:r w:rsidR="005D702B" w:rsidRPr="0064688C">
        <w:rPr>
          <w:rFonts w:ascii="Gulim" w:eastAsia="Gulim" w:hAnsi="Gulim" w:cs="Tahoma"/>
          <w:b/>
          <w:sz w:val="24"/>
          <w:szCs w:val="24"/>
        </w:rPr>
        <w:t>S</w:t>
      </w:r>
    </w:p>
    <w:p w:rsidR="00B54CC1" w:rsidRPr="0064688C" w:rsidRDefault="00B54CC1" w:rsidP="00CA2C9A">
      <w:pPr>
        <w:spacing w:line="276" w:lineRule="auto"/>
        <w:rPr>
          <w:rFonts w:ascii="Gulim" w:eastAsia="Gulim" w:hAnsi="Gulim" w:cs="Tahoma"/>
          <w:sz w:val="24"/>
          <w:szCs w:val="24"/>
          <w:u w:val="single"/>
        </w:rPr>
      </w:pPr>
      <w:r w:rsidRPr="0064688C">
        <w:rPr>
          <w:rFonts w:ascii="Gulim" w:eastAsia="Gulim" w:hAnsi="Gulim" w:cs="Tahoma"/>
          <w:sz w:val="24"/>
          <w:szCs w:val="24"/>
          <w:u w:val="single"/>
        </w:rPr>
        <w:t>POPPER 1950</w:t>
      </w:r>
    </w:p>
    <w:p w:rsidR="00462393" w:rsidRPr="0064688C" w:rsidRDefault="00462393" w:rsidP="00A515F2">
      <w:pPr>
        <w:pStyle w:val="Prrafodelista"/>
        <w:numPr>
          <w:ilvl w:val="0"/>
          <w:numId w:val="6"/>
        </w:numPr>
        <w:spacing w:line="276" w:lineRule="auto"/>
        <w:rPr>
          <w:rFonts w:ascii="Gulim" w:eastAsia="Gulim" w:hAnsi="Gulim" w:cs="Tahoma"/>
          <w:b/>
          <w:sz w:val="24"/>
          <w:szCs w:val="24"/>
        </w:rPr>
      </w:pPr>
      <w:r w:rsidRPr="0064688C">
        <w:rPr>
          <w:rFonts w:ascii="Gulim" w:eastAsia="Gulim" w:hAnsi="Gulim" w:cs="Tahoma"/>
          <w:b/>
          <w:sz w:val="24"/>
          <w:szCs w:val="24"/>
        </w:rPr>
        <w:t>“Verdad relativa”</w:t>
      </w:r>
    </w:p>
    <w:p w:rsidR="008B3735" w:rsidRPr="0064688C" w:rsidRDefault="008B3735" w:rsidP="00A515F2">
      <w:pPr>
        <w:pStyle w:val="Prrafodelista"/>
        <w:numPr>
          <w:ilvl w:val="0"/>
          <w:numId w:val="6"/>
        </w:numPr>
        <w:spacing w:line="276" w:lineRule="auto"/>
        <w:rPr>
          <w:rFonts w:ascii="Gulim" w:eastAsia="Gulim" w:hAnsi="Gulim" w:cs="Tahoma"/>
          <w:b/>
          <w:sz w:val="24"/>
          <w:szCs w:val="24"/>
        </w:rPr>
      </w:pPr>
      <w:r w:rsidRPr="0064688C">
        <w:rPr>
          <w:rFonts w:ascii="Gulim" w:eastAsia="Gulim" w:hAnsi="Gulim" w:cs="Tahoma"/>
          <w:sz w:val="24"/>
          <w:szCs w:val="24"/>
        </w:rPr>
        <w:t>Conocimiento</w:t>
      </w:r>
      <w:r w:rsidRPr="0064688C">
        <w:rPr>
          <w:rFonts w:ascii="Gulim" w:eastAsia="Gulim" w:hAnsi="Gulim" w:cs="Tahoma"/>
          <w:b/>
          <w:sz w:val="24"/>
          <w:szCs w:val="24"/>
        </w:rPr>
        <w:t xml:space="preserve"> no acumulativo</w:t>
      </w:r>
    </w:p>
    <w:p w:rsidR="00462393" w:rsidRPr="0064688C" w:rsidRDefault="00462393" w:rsidP="00A515F2">
      <w:pPr>
        <w:pStyle w:val="Prrafodelista"/>
        <w:numPr>
          <w:ilvl w:val="0"/>
          <w:numId w:val="6"/>
        </w:numPr>
        <w:spacing w:line="276" w:lineRule="auto"/>
        <w:rPr>
          <w:rFonts w:ascii="Gulim" w:eastAsia="Gulim" w:hAnsi="Gulim" w:cs="Tahoma"/>
          <w:b/>
          <w:sz w:val="24"/>
          <w:szCs w:val="24"/>
        </w:rPr>
      </w:pPr>
      <w:r w:rsidRPr="0064688C">
        <w:rPr>
          <w:rFonts w:ascii="Gulim" w:eastAsia="Gulim" w:hAnsi="Gulim" w:cs="Tahoma"/>
          <w:sz w:val="24"/>
          <w:szCs w:val="24"/>
        </w:rPr>
        <w:t>Critica el método inductivo ya que no se pueden constatar empíricamente todos los objetos o fenómenos del universo.</w:t>
      </w:r>
    </w:p>
    <w:p w:rsidR="00462393" w:rsidRPr="0064688C" w:rsidRDefault="00462393" w:rsidP="00A515F2">
      <w:pPr>
        <w:pStyle w:val="Prrafodelista"/>
        <w:numPr>
          <w:ilvl w:val="0"/>
          <w:numId w:val="6"/>
        </w:numPr>
        <w:spacing w:line="276" w:lineRule="auto"/>
        <w:rPr>
          <w:rFonts w:ascii="Gulim" w:eastAsia="Gulim" w:hAnsi="Gulim" w:cs="Tahoma"/>
          <w:b/>
          <w:sz w:val="24"/>
          <w:szCs w:val="24"/>
        </w:rPr>
      </w:pPr>
      <w:r w:rsidRPr="0064688C">
        <w:rPr>
          <w:rFonts w:ascii="Gulim" w:eastAsia="Gulim" w:hAnsi="Gulim" w:cs="Tahoma"/>
          <w:b/>
          <w:sz w:val="24"/>
          <w:szCs w:val="24"/>
        </w:rPr>
        <w:t xml:space="preserve">Método hipotético deductivo: </w:t>
      </w:r>
    </w:p>
    <w:p w:rsidR="00462393" w:rsidRPr="0064688C" w:rsidRDefault="00462393" w:rsidP="00A515F2">
      <w:pPr>
        <w:pStyle w:val="Prrafodelista"/>
        <w:numPr>
          <w:ilvl w:val="0"/>
          <w:numId w:val="7"/>
        </w:numPr>
        <w:spacing w:line="276" w:lineRule="auto"/>
        <w:rPr>
          <w:rFonts w:ascii="Gulim" w:eastAsia="Gulim" w:hAnsi="Gulim" w:cs="Tahoma"/>
          <w:b/>
          <w:sz w:val="24"/>
          <w:szCs w:val="24"/>
        </w:rPr>
      </w:pPr>
      <w:r w:rsidRPr="0064688C">
        <w:rPr>
          <w:rFonts w:ascii="Gulim" w:eastAsia="Gulim" w:hAnsi="Gulim" w:cs="Tahoma"/>
          <w:sz w:val="24"/>
          <w:szCs w:val="24"/>
        </w:rPr>
        <w:t xml:space="preserve">Hipótesis </w:t>
      </w:r>
    </w:p>
    <w:p w:rsidR="00462393" w:rsidRPr="0064688C" w:rsidRDefault="00462393" w:rsidP="00A515F2">
      <w:pPr>
        <w:pStyle w:val="Prrafodelista"/>
        <w:numPr>
          <w:ilvl w:val="0"/>
          <w:numId w:val="7"/>
        </w:numPr>
        <w:spacing w:line="276" w:lineRule="auto"/>
        <w:rPr>
          <w:rFonts w:ascii="Gulim" w:eastAsia="Gulim" w:hAnsi="Gulim" w:cs="Tahoma"/>
          <w:b/>
          <w:sz w:val="24"/>
          <w:szCs w:val="24"/>
        </w:rPr>
      </w:pPr>
      <w:r w:rsidRPr="0064688C">
        <w:rPr>
          <w:rFonts w:ascii="Gulim" w:eastAsia="Gulim" w:hAnsi="Gulim" w:cs="Tahoma"/>
          <w:sz w:val="24"/>
          <w:szCs w:val="24"/>
        </w:rPr>
        <w:t xml:space="preserve">Demostración </w:t>
      </w:r>
    </w:p>
    <w:p w:rsidR="00462393" w:rsidRPr="0064688C" w:rsidRDefault="00462393" w:rsidP="00A515F2">
      <w:pPr>
        <w:pStyle w:val="Prrafodelista"/>
        <w:numPr>
          <w:ilvl w:val="0"/>
          <w:numId w:val="7"/>
        </w:numPr>
        <w:spacing w:line="276" w:lineRule="auto"/>
        <w:rPr>
          <w:rFonts w:ascii="Gulim" w:eastAsia="Gulim" w:hAnsi="Gulim" w:cs="Tahoma"/>
          <w:b/>
          <w:sz w:val="24"/>
          <w:szCs w:val="24"/>
        </w:rPr>
      </w:pPr>
      <w:r w:rsidRPr="0064688C">
        <w:rPr>
          <w:rFonts w:ascii="Gulim" w:eastAsia="Gulim" w:hAnsi="Gulim" w:cs="Tahoma"/>
          <w:sz w:val="24"/>
          <w:szCs w:val="24"/>
        </w:rPr>
        <w:t xml:space="preserve">Conclusión – Si se verifica, se toma como válido hasta que otro la                           .                  falsee </w:t>
      </w:r>
    </w:p>
    <w:p w:rsidR="00BF3200" w:rsidRPr="0064688C" w:rsidRDefault="00EF1B43" w:rsidP="00A515F2">
      <w:pPr>
        <w:pStyle w:val="Prrafodelista"/>
        <w:numPr>
          <w:ilvl w:val="0"/>
          <w:numId w:val="6"/>
        </w:numPr>
        <w:spacing w:line="276" w:lineRule="auto"/>
        <w:rPr>
          <w:rFonts w:ascii="Gulim" w:eastAsia="Gulim" w:hAnsi="Gulim" w:cs="Tahoma"/>
          <w:b/>
          <w:sz w:val="24"/>
          <w:szCs w:val="24"/>
        </w:rPr>
      </w:pPr>
      <w:r w:rsidRPr="0064688C">
        <w:rPr>
          <w:rFonts w:ascii="Gulim" w:eastAsia="Gulim" w:hAnsi="Gulim" w:cs="Tahoma"/>
          <w:b/>
          <w:sz w:val="24"/>
          <w:szCs w:val="24"/>
        </w:rPr>
        <w:t>Teoría</w:t>
      </w:r>
      <w:r w:rsidR="00BF3200" w:rsidRPr="0064688C">
        <w:rPr>
          <w:rFonts w:ascii="Gulim" w:eastAsia="Gulim" w:hAnsi="Gulim" w:cs="Tahoma"/>
          <w:b/>
          <w:sz w:val="24"/>
          <w:szCs w:val="24"/>
        </w:rPr>
        <w:t xml:space="preserve"> del falsasionismo: </w:t>
      </w:r>
    </w:p>
    <w:p w:rsidR="00BF3200" w:rsidRPr="0064688C" w:rsidRDefault="00BF3200" w:rsidP="00CA2C9A">
      <w:pPr>
        <w:pStyle w:val="Prrafodelista"/>
        <w:spacing w:line="276" w:lineRule="auto"/>
        <w:rPr>
          <w:rFonts w:ascii="Gulim" w:eastAsia="Gulim" w:hAnsi="Gulim" w:cs="Tahoma"/>
          <w:b/>
          <w:sz w:val="24"/>
          <w:szCs w:val="24"/>
        </w:rPr>
      </w:pPr>
      <w:r w:rsidRPr="0064688C">
        <w:rPr>
          <w:rFonts w:ascii="Gulim" w:eastAsia="Gulim" w:hAnsi="Gulim" w:cs="Tahoma"/>
          <w:sz w:val="24"/>
          <w:szCs w:val="24"/>
        </w:rPr>
        <w:t>La norma de demarcación que propuso Popper entre lo que se considera conocimiento científico o no, es el de la “refutabilidad”:</w:t>
      </w:r>
    </w:p>
    <w:p w:rsidR="00BF3200" w:rsidRPr="0064688C" w:rsidRDefault="00BF3200" w:rsidP="00CA2C9A">
      <w:pPr>
        <w:pStyle w:val="Prrafodelista"/>
        <w:spacing w:line="276" w:lineRule="auto"/>
        <w:rPr>
          <w:rFonts w:ascii="Gulim" w:eastAsia="Gulim" w:hAnsi="Gulim" w:cs="Tahoma"/>
          <w:b/>
          <w:sz w:val="24"/>
          <w:szCs w:val="24"/>
        </w:rPr>
      </w:pPr>
      <w:r w:rsidRPr="0064688C">
        <w:rPr>
          <w:rFonts w:ascii="Gulim" w:eastAsia="Gulim" w:hAnsi="Gulim" w:cs="Tahoma"/>
          <w:sz w:val="24"/>
          <w:szCs w:val="24"/>
        </w:rPr>
        <w:t xml:space="preserve">Para que una hipótesis sea científica, es necesario que se desprendan de ella enunciados observables, y por tanto, falseables. </w:t>
      </w:r>
    </w:p>
    <w:p w:rsidR="008B3735" w:rsidRDefault="00462393" w:rsidP="00CA2C9A">
      <w:pPr>
        <w:pStyle w:val="Prrafodelista"/>
        <w:spacing w:line="276" w:lineRule="auto"/>
        <w:rPr>
          <w:rFonts w:ascii="Gulim" w:eastAsia="Gulim" w:hAnsi="Gulim" w:cs="Tahoma"/>
          <w:sz w:val="24"/>
          <w:szCs w:val="24"/>
        </w:rPr>
      </w:pPr>
      <w:r w:rsidRPr="0064688C">
        <w:rPr>
          <w:rFonts w:ascii="Gulim" w:eastAsia="Gulim" w:hAnsi="Gulim" w:cs="Tahoma"/>
          <w:sz w:val="24"/>
          <w:szCs w:val="24"/>
        </w:rPr>
        <w:t xml:space="preserve">De este modo no se llega a la verdad, pero permite a la comunidad científica </w:t>
      </w:r>
      <w:r w:rsidR="00BF3200" w:rsidRPr="0064688C">
        <w:rPr>
          <w:rFonts w:ascii="Gulim" w:eastAsia="Gulim" w:hAnsi="Gulim" w:cs="Tahoma"/>
          <w:sz w:val="24"/>
          <w:szCs w:val="24"/>
        </w:rPr>
        <w:t>aproximarse a ella.</w:t>
      </w:r>
    </w:p>
    <w:p w:rsidR="0064688C" w:rsidRPr="0064688C" w:rsidRDefault="0064688C" w:rsidP="00CA2C9A">
      <w:pPr>
        <w:pStyle w:val="Prrafodelista"/>
        <w:spacing w:line="276" w:lineRule="auto"/>
        <w:rPr>
          <w:rFonts w:ascii="Gulim" w:eastAsia="Gulim" w:hAnsi="Gulim" w:cs="Tahoma"/>
          <w:sz w:val="24"/>
          <w:szCs w:val="24"/>
        </w:rPr>
      </w:pPr>
    </w:p>
    <w:p w:rsidR="00CA2C9A" w:rsidRPr="0064688C" w:rsidRDefault="00CA2C9A" w:rsidP="00CA2C9A">
      <w:pPr>
        <w:pStyle w:val="Prrafodelista"/>
        <w:spacing w:line="276" w:lineRule="auto"/>
        <w:rPr>
          <w:rFonts w:ascii="Gulim" w:eastAsia="Gulim" w:hAnsi="Gulim" w:cs="Tahoma"/>
          <w:sz w:val="24"/>
          <w:szCs w:val="24"/>
        </w:rPr>
      </w:pPr>
    </w:p>
    <w:p w:rsidR="008B3735" w:rsidRPr="0064688C" w:rsidRDefault="008B3735" w:rsidP="00CA2C9A">
      <w:pPr>
        <w:pStyle w:val="Prrafodelista"/>
        <w:spacing w:line="276" w:lineRule="auto"/>
        <w:rPr>
          <w:rFonts w:ascii="Gulim" w:eastAsia="Gulim" w:hAnsi="Gulim" w:cs="Tahoma"/>
          <w:sz w:val="24"/>
          <w:szCs w:val="24"/>
        </w:rPr>
      </w:pPr>
    </w:p>
    <w:p w:rsidR="00BF3200" w:rsidRPr="0064688C" w:rsidRDefault="00BF3200" w:rsidP="00CA2C9A">
      <w:pPr>
        <w:spacing w:line="276" w:lineRule="auto"/>
        <w:rPr>
          <w:rFonts w:ascii="Gulim" w:eastAsia="Gulim" w:hAnsi="Gulim" w:cs="Tahoma"/>
          <w:sz w:val="24"/>
          <w:szCs w:val="24"/>
          <w:u w:val="single"/>
        </w:rPr>
      </w:pPr>
      <w:r w:rsidRPr="0064688C">
        <w:rPr>
          <w:rFonts w:ascii="Gulim" w:eastAsia="Gulim" w:hAnsi="Gulim" w:cs="Tahoma"/>
          <w:sz w:val="24"/>
          <w:szCs w:val="24"/>
          <w:u w:val="single"/>
        </w:rPr>
        <w:t xml:space="preserve">KUHN </w:t>
      </w:r>
    </w:p>
    <w:p w:rsidR="008B3735" w:rsidRPr="0064688C" w:rsidRDefault="008B3735" w:rsidP="00A515F2">
      <w:pPr>
        <w:pStyle w:val="Prrafodelista"/>
        <w:numPr>
          <w:ilvl w:val="0"/>
          <w:numId w:val="6"/>
        </w:numPr>
        <w:spacing w:line="276" w:lineRule="auto"/>
        <w:rPr>
          <w:rFonts w:ascii="Gulim" w:eastAsia="Gulim" w:hAnsi="Gulim" w:cs="Tahoma"/>
          <w:b/>
          <w:sz w:val="24"/>
          <w:szCs w:val="24"/>
        </w:rPr>
      </w:pPr>
      <w:r w:rsidRPr="0064688C">
        <w:rPr>
          <w:rFonts w:ascii="Gulim" w:eastAsia="Gulim" w:hAnsi="Gulim" w:cs="Tahoma"/>
          <w:b/>
          <w:sz w:val="24"/>
          <w:szCs w:val="24"/>
        </w:rPr>
        <w:t>“Verdad relativa”</w:t>
      </w:r>
    </w:p>
    <w:p w:rsidR="008B3735" w:rsidRPr="0064688C" w:rsidRDefault="008B3735" w:rsidP="00A515F2">
      <w:pPr>
        <w:pStyle w:val="Prrafodelista"/>
        <w:numPr>
          <w:ilvl w:val="0"/>
          <w:numId w:val="6"/>
        </w:numPr>
        <w:spacing w:line="276" w:lineRule="auto"/>
        <w:rPr>
          <w:rFonts w:ascii="Gulim" w:eastAsia="Gulim" w:hAnsi="Gulim" w:cs="Tahoma"/>
          <w:b/>
          <w:sz w:val="24"/>
          <w:szCs w:val="24"/>
        </w:rPr>
      </w:pPr>
      <w:r w:rsidRPr="0064688C">
        <w:rPr>
          <w:rFonts w:ascii="Gulim" w:eastAsia="Gulim" w:hAnsi="Gulim" w:cs="Tahoma"/>
          <w:noProof/>
          <w:sz w:val="24"/>
          <w:szCs w:val="24"/>
          <w:lang w:eastAsia="es-AR"/>
        </w:rPr>
        <mc:AlternateContent>
          <mc:Choice Requires="wps">
            <w:drawing>
              <wp:anchor distT="45720" distB="45720" distL="114300" distR="114300" simplePos="0" relativeHeight="251659264" behindDoc="1" locked="0" layoutInCell="1" allowOverlap="1" wp14:anchorId="5CACA3DC" wp14:editId="661717AB">
                <wp:simplePos x="0" y="0"/>
                <wp:positionH relativeFrom="page">
                  <wp:posOffset>4359275</wp:posOffset>
                </wp:positionH>
                <wp:positionV relativeFrom="paragraph">
                  <wp:posOffset>6350</wp:posOffset>
                </wp:positionV>
                <wp:extent cx="2168525" cy="1200150"/>
                <wp:effectExtent l="0" t="0" r="22225" b="19050"/>
                <wp:wrapTight wrapText="bothSides">
                  <wp:wrapPolygon edited="0">
                    <wp:start x="0" y="0"/>
                    <wp:lineTo x="0" y="21600"/>
                    <wp:lineTo x="21632" y="21600"/>
                    <wp:lineTo x="21632"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8525" cy="1200150"/>
                        </a:xfrm>
                        <a:prstGeom prst="rect">
                          <a:avLst/>
                        </a:prstGeom>
                        <a:solidFill>
                          <a:srgbClr val="FFFFFF"/>
                        </a:solidFill>
                        <a:ln w="9525">
                          <a:solidFill>
                            <a:srgbClr val="000000"/>
                          </a:solidFill>
                          <a:miter lim="800000"/>
                          <a:headEnd/>
                          <a:tailEnd/>
                        </a:ln>
                      </wps:spPr>
                      <wps:txbx>
                        <w:txbxContent>
                          <w:p w:rsidR="00F36ECF" w:rsidRPr="008B3735" w:rsidRDefault="00F36ECF">
                            <w:pPr>
                              <w:rPr>
                                <w:sz w:val="20"/>
                                <w:szCs w:val="20"/>
                              </w:rPr>
                            </w:pPr>
                            <w:r w:rsidRPr="008B3735">
                              <w:rPr>
                                <w:rFonts w:ascii="Gulim" w:eastAsia="Gulim" w:hAnsi="Gulim" w:cs="Tahoma"/>
                                <w:sz w:val="20"/>
                                <w:szCs w:val="20"/>
                              </w:rPr>
                              <w:t>Los paradigmas son periodos más o menos prolongados en los que determinada comunidad científica adhiere a determinados valores y creencias, sin cuestionarlos</w:t>
                            </w:r>
                            <w:r w:rsidRPr="008B3735">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CA3DC" id="_x0000_s1027" type="#_x0000_t202" style="position:absolute;left:0;text-align:left;margin-left:343.25pt;margin-top:.5pt;width:170.75pt;height:94.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">
                <v:textbox>
                  <w:txbxContent>
                    <w:p w:rsidR="00F36ECF" w:rsidRPr="008B3735" w:rsidRDefault="00F36ECF">
                      <w:pPr>
                        <w:rPr>
                          <w:sz w:val="20"/>
                          <w:szCs w:val="20"/>
                        </w:rPr>
                      </w:pPr>
                      <w:r w:rsidRPr="008B3735">
                        <w:rPr>
                          <w:rFonts w:ascii="Gulim" w:eastAsia="Gulim" w:hAnsi="Gulim" w:cs="Tahoma"/>
                          <w:sz w:val="20"/>
                          <w:szCs w:val="20"/>
                        </w:rPr>
                        <w:t>Los paradigmas son periodos más o menos prolongados en los que determinada comunidad científica adhiere a determinados valores y creencias, sin cuestionarlos</w:t>
                      </w:r>
                      <w:r w:rsidRPr="008B3735">
                        <w:rPr>
                          <w:sz w:val="20"/>
                          <w:szCs w:val="20"/>
                        </w:rPr>
                        <w:t>.</w:t>
                      </w:r>
                    </w:p>
                  </w:txbxContent>
                </v:textbox>
                <w10:wrap type="tight" anchorx="page"/>
              </v:shape>
            </w:pict>
          </mc:Fallback>
        </mc:AlternateContent>
      </w:r>
      <w:r w:rsidRPr="0064688C">
        <w:rPr>
          <w:rFonts w:ascii="Gulim" w:eastAsia="Gulim" w:hAnsi="Gulim" w:cs="Tahoma"/>
          <w:sz w:val="24"/>
          <w:szCs w:val="24"/>
        </w:rPr>
        <w:t>Conocimiento</w:t>
      </w:r>
      <w:r w:rsidRPr="0064688C">
        <w:rPr>
          <w:rFonts w:ascii="Gulim" w:eastAsia="Gulim" w:hAnsi="Gulim" w:cs="Tahoma"/>
          <w:b/>
          <w:sz w:val="24"/>
          <w:szCs w:val="24"/>
        </w:rPr>
        <w:t xml:space="preserve"> no acumulativo</w:t>
      </w:r>
    </w:p>
    <w:p w:rsidR="00BF3200" w:rsidRPr="0064688C" w:rsidRDefault="00BF3200" w:rsidP="00A515F2">
      <w:pPr>
        <w:pStyle w:val="Prrafodelista"/>
        <w:numPr>
          <w:ilvl w:val="0"/>
          <w:numId w:val="6"/>
        </w:numPr>
        <w:spacing w:line="276" w:lineRule="auto"/>
        <w:rPr>
          <w:rFonts w:ascii="Gulim" w:eastAsia="Gulim" w:hAnsi="Gulim" w:cs="Tahoma"/>
          <w:sz w:val="24"/>
          <w:szCs w:val="24"/>
        </w:rPr>
      </w:pPr>
      <w:r w:rsidRPr="0064688C">
        <w:rPr>
          <w:rFonts w:ascii="Gulim" w:eastAsia="Gulim" w:hAnsi="Gulim" w:cs="Tahoma"/>
          <w:sz w:val="24"/>
          <w:szCs w:val="24"/>
        </w:rPr>
        <w:t>El a diferencia de Popper, observo a toda la comunidad científica.</w:t>
      </w:r>
    </w:p>
    <w:p w:rsidR="00BF3200" w:rsidRPr="0064688C" w:rsidRDefault="00BF3200" w:rsidP="00A515F2">
      <w:pPr>
        <w:pStyle w:val="Prrafodelista"/>
        <w:numPr>
          <w:ilvl w:val="0"/>
          <w:numId w:val="6"/>
        </w:numPr>
        <w:spacing w:line="276" w:lineRule="auto"/>
        <w:rPr>
          <w:rFonts w:ascii="Gulim" w:eastAsia="Gulim" w:hAnsi="Gulim" w:cs="Tahoma"/>
          <w:sz w:val="24"/>
          <w:szCs w:val="24"/>
        </w:rPr>
      </w:pPr>
      <w:r w:rsidRPr="0064688C">
        <w:rPr>
          <w:rFonts w:ascii="Gulim" w:eastAsia="Gulim" w:hAnsi="Gulim" w:cs="Tahoma"/>
          <w:sz w:val="24"/>
          <w:szCs w:val="24"/>
        </w:rPr>
        <w:t xml:space="preserve">La ciencia progresa en forma cíclica, por periodos de crisis y periodos paradigmáticos. </w:t>
      </w:r>
    </w:p>
    <w:p w:rsidR="00462393" w:rsidRPr="0064688C" w:rsidRDefault="008B3735" w:rsidP="00A515F2">
      <w:pPr>
        <w:pStyle w:val="Prrafodelista"/>
        <w:numPr>
          <w:ilvl w:val="0"/>
          <w:numId w:val="6"/>
        </w:numPr>
        <w:spacing w:line="276" w:lineRule="auto"/>
        <w:rPr>
          <w:rFonts w:ascii="Gulim" w:eastAsia="Gulim" w:hAnsi="Gulim" w:cs="Tahoma"/>
          <w:sz w:val="24"/>
          <w:szCs w:val="24"/>
        </w:rPr>
      </w:pPr>
      <w:r w:rsidRPr="0064688C">
        <w:rPr>
          <w:rFonts w:ascii="Gulim" w:eastAsia="Gulim" w:hAnsi="Gulim" w:cs="Tahoma"/>
          <w:sz w:val="24"/>
          <w:szCs w:val="24"/>
        </w:rPr>
        <w:t xml:space="preserve">Mientras la comunidad científica está atravesada por un paradigma que responda a todas sus preguntas, se encuentra en un </w:t>
      </w:r>
      <w:r w:rsidRPr="0064688C">
        <w:rPr>
          <w:rFonts w:ascii="Gulim" w:eastAsia="Gulim" w:hAnsi="Gulim" w:cs="Tahoma"/>
          <w:b/>
          <w:sz w:val="24"/>
          <w:szCs w:val="24"/>
        </w:rPr>
        <w:t>ciclo normal</w:t>
      </w:r>
      <w:r w:rsidRPr="0064688C">
        <w:rPr>
          <w:rFonts w:ascii="Gulim" w:eastAsia="Gulim" w:hAnsi="Gulim" w:cs="Tahoma"/>
          <w:sz w:val="24"/>
          <w:szCs w:val="24"/>
        </w:rPr>
        <w:t xml:space="preserve"> y aquí, Kuhn, adhiere con Popper en utilizar para trabajar el método hipotético deductivo. </w:t>
      </w:r>
    </w:p>
    <w:p w:rsidR="008B3735" w:rsidRPr="0064688C" w:rsidRDefault="008B3735" w:rsidP="00CA2C9A">
      <w:pPr>
        <w:pStyle w:val="Prrafodelista"/>
        <w:spacing w:line="276" w:lineRule="auto"/>
        <w:rPr>
          <w:rFonts w:ascii="Gulim" w:eastAsia="Gulim" w:hAnsi="Gulim" w:cs="Tahoma"/>
          <w:sz w:val="24"/>
          <w:szCs w:val="24"/>
        </w:rPr>
      </w:pPr>
      <w:r w:rsidRPr="0064688C">
        <w:rPr>
          <w:rFonts w:ascii="Gulim" w:eastAsia="Gulim" w:hAnsi="Gulim" w:cs="Tahoma"/>
          <w:sz w:val="24"/>
          <w:szCs w:val="24"/>
        </w:rPr>
        <w:t xml:space="preserve">Cuando el paradigma deja de responder a todos los interrogantes, la comunidad científica atraviesa un </w:t>
      </w:r>
      <w:r w:rsidRPr="0064688C">
        <w:rPr>
          <w:rFonts w:ascii="Gulim" w:eastAsia="Gulim" w:hAnsi="Gulim" w:cs="Tahoma"/>
          <w:b/>
          <w:sz w:val="24"/>
          <w:szCs w:val="24"/>
        </w:rPr>
        <w:t>ciclo de revolución científica</w:t>
      </w:r>
      <w:r w:rsidRPr="0064688C">
        <w:rPr>
          <w:rFonts w:ascii="Gulim" w:eastAsia="Gulim" w:hAnsi="Gulim" w:cs="Tahoma"/>
          <w:sz w:val="24"/>
          <w:szCs w:val="24"/>
        </w:rPr>
        <w:t xml:space="preserve"> hasta que en algún momento se vuelva a encontrar un paradigma que satisfaga y ahí se vuelve nuevamente al </w:t>
      </w:r>
      <w:r w:rsidRPr="0064688C">
        <w:rPr>
          <w:rFonts w:ascii="Gulim" w:eastAsia="Gulim" w:hAnsi="Gulim" w:cs="Tahoma"/>
          <w:b/>
          <w:sz w:val="24"/>
          <w:szCs w:val="24"/>
        </w:rPr>
        <w:t>ciclo normal</w:t>
      </w:r>
      <w:r w:rsidRPr="0064688C">
        <w:rPr>
          <w:rFonts w:ascii="Gulim" w:eastAsia="Gulim" w:hAnsi="Gulim" w:cs="Tahoma"/>
          <w:sz w:val="24"/>
          <w:szCs w:val="24"/>
        </w:rPr>
        <w:t xml:space="preserve">. </w:t>
      </w:r>
    </w:p>
    <w:p w:rsidR="008B3735" w:rsidRPr="0064688C" w:rsidRDefault="008B3735" w:rsidP="00CA2C9A">
      <w:pPr>
        <w:spacing w:line="276" w:lineRule="auto"/>
        <w:rPr>
          <w:rFonts w:ascii="Gulim" w:eastAsia="Gulim" w:hAnsi="Gulim" w:cs="Tahoma"/>
          <w:sz w:val="24"/>
          <w:szCs w:val="24"/>
        </w:rPr>
      </w:pPr>
    </w:p>
    <w:p w:rsidR="008B3735" w:rsidRPr="0064688C" w:rsidRDefault="008B3735" w:rsidP="00CA2C9A">
      <w:pPr>
        <w:spacing w:line="276" w:lineRule="auto"/>
        <w:rPr>
          <w:rFonts w:ascii="Gulim" w:eastAsia="Gulim" w:hAnsi="Gulim" w:cs="Tahoma"/>
          <w:sz w:val="24"/>
          <w:szCs w:val="24"/>
        </w:rPr>
      </w:pPr>
      <w:r w:rsidRPr="0064688C">
        <w:rPr>
          <w:rFonts w:ascii="Gulim" w:eastAsia="Gulim" w:hAnsi="Gulim" w:cs="Tahoma"/>
          <w:sz w:val="24"/>
          <w:szCs w:val="24"/>
          <w:u w:val="single"/>
        </w:rPr>
        <w:t>BACHE</w:t>
      </w:r>
      <w:r w:rsidR="00DA4179" w:rsidRPr="0064688C">
        <w:rPr>
          <w:rFonts w:ascii="Gulim" w:eastAsia="Gulim" w:hAnsi="Gulim" w:cs="Tahoma"/>
          <w:sz w:val="24"/>
          <w:szCs w:val="24"/>
          <w:u w:val="single"/>
        </w:rPr>
        <w:t xml:space="preserve">LARD </w:t>
      </w:r>
    </w:p>
    <w:p w:rsidR="00DA4179" w:rsidRPr="0064688C" w:rsidRDefault="00DA4179" w:rsidP="00A515F2">
      <w:pPr>
        <w:pStyle w:val="Prrafodelista"/>
        <w:numPr>
          <w:ilvl w:val="0"/>
          <w:numId w:val="8"/>
        </w:numPr>
        <w:spacing w:line="276" w:lineRule="auto"/>
        <w:rPr>
          <w:rFonts w:ascii="Gulim" w:eastAsia="Gulim" w:hAnsi="Gulim" w:cs="Tahoma"/>
          <w:sz w:val="24"/>
          <w:szCs w:val="24"/>
        </w:rPr>
      </w:pPr>
      <w:r w:rsidRPr="0064688C">
        <w:rPr>
          <w:rFonts w:ascii="Gulim" w:eastAsia="Gulim" w:hAnsi="Gulim" w:cs="Tahoma"/>
          <w:sz w:val="24"/>
          <w:szCs w:val="24"/>
        </w:rPr>
        <w:t xml:space="preserve">Plantea que la ciencia progresa a través de la superación de obstáculos epistemológicos, como la opinión y la observación básica, que deben sustituirse por el ejercicio de la razón y la experimentación. </w:t>
      </w:r>
    </w:p>
    <w:p w:rsidR="00DA4179" w:rsidRPr="0064688C" w:rsidRDefault="00DA4179" w:rsidP="00A515F2">
      <w:pPr>
        <w:pStyle w:val="Prrafodelista"/>
        <w:numPr>
          <w:ilvl w:val="0"/>
          <w:numId w:val="8"/>
        </w:numPr>
        <w:spacing w:line="276" w:lineRule="auto"/>
        <w:rPr>
          <w:rFonts w:ascii="Gulim" w:eastAsia="Gulim" w:hAnsi="Gulim" w:cs="Tahoma"/>
          <w:sz w:val="24"/>
          <w:szCs w:val="24"/>
        </w:rPr>
      </w:pPr>
      <w:r w:rsidRPr="0064688C">
        <w:rPr>
          <w:rFonts w:ascii="Gulim" w:eastAsia="Gulim" w:hAnsi="Gulim" w:cs="Tahoma"/>
          <w:sz w:val="24"/>
          <w:szCs w:val="24"/>
        </w:rPr>
        <w:t xml:space="preserve">El </w:t>
      </w:r>
      <w:r w:rsidRPr="0064688C">
        <w:rPr>
          <w:rFonts w:ascii="Gulim" w:eastAsia="Gulim" w:hAnsi="Gulim" w:cs="Tahoma"/>
          <w:b/>
          <w:sz w:val="24"/>
          <w:szCs w:val="24"/>
        </w:rPr>
        <w:t>obstáculo epistemológico</w:t>
      </w:r>
      <w:r w:rsidRPr="0064688C">
        <w:rPr>
          <w:rFonts w:ascii="Gulim" w:eastAsia="Gulim" w:hAnsi="Gulim" w:cs="Tahoma"/>
          <w:sz w:val="24"/>
          <w:szCs w:val="24"/>
        </w:rPr>
        <w:t xml:space="preserve"> es la relación imaginaria que mantiene el investigador con su objeto de estudio. Los obstáculos principales para acceder al conocimiento, se encuentran en el sujeto mismo, en los </w:t>
      </w:r>
      <w:r w:rsidRPr="0064688C">
        <w:rPr>
          <w:rFonts w:ascii="Gulim" w:eastAsia="Gulim" w:hAnsi="Gulim" w:cs="Tahoma"/>
          <w:sz w:val="24"/>
          <w:szCs w:val="24"/>
          <w:u w:val="single"/>
        </w:rPr>
        <w:t>saberes previos</w:t>
      </w:r>
      <w:r w:rsidRPr="0064688C">
        <w:rPr>
          <w:rFonts w:ascii="Gulim" w:eastAsia="Gulim" w:hAnsi="Gulim" w:cs="Tahoma"/>
          <w:sz w:val="24"/>
          <w:szCs w:val="24"/>
        </w:rPr>
        <w:t xml:space="preserve">, en su </w:t>
      </w:r>
      <w:r w:rsidRPr="0064688C">
        <w:rPr>
          <w:rFonts w:ascii="Gulim" w:eastAsia="Gulim" w:hAnsi="Gulim" w:cs="Tahoma"/>
          <w:sz w:val="24"/>
          <w:szCs w:val="24"/>
          <w:u w:val="single"/>
        </w:rPr>
        <w:t>ideología</w:t>
      </w:r>
      <w:r w:rsidRPr="0064688C">
        <w:rPr>
          <w:rFonts w:ascii="Gulim" w:eastAsia="Gulim" w:hAnsi="Gulim" w:cs="Tahoma"/>
          <w:sz w:val="24"/>
          <w:szCs w:val="24"/>
        </w:rPr>
        <w:t xml:space="preserve">, en los </w:t>
      </w:r>
      <w:r w:rsidRPr="0064688C">
        <w:rPr>
          <w:rFonts w:ascii="Gulim" w:eastAsia="Gulim" w:hAnsi="Gulim" w:cs="Tahoma"/>
          <w:sz w:val="24"/>
          <w:szCs w:val="24"/>
          <w:u w:val="single"/>
        </w:rPr>
        <w:t>prejuicios</w:t>
      </w:r>
      <w:r w:rsidRPr="0064688C">
        <w:rPr>
          <w:rFonts w:ascii="Gulim" w:eastAsia="Gulim" w:hAnsi="Gulim" w:cs="Tahoma"/>
          <w:sz w:val="24"/>
          <w:szCs w:val="24"/>
        </w:rPr>
        <w:t xml:space="preserve">. Ya que los conocimientos previos pueden funcionar como barreras para la adquisición de nuevos conocimientos. Error, aproximación y rectificación de los errores implican, pensar el desarrollo del conocimiento en términos de discontinuidad y rupturas y no como una acumulación continua y lineal </w:t>
      </w:r>
    </w:p>
    <w:p w:rsidR="0064688C" w:rsidRPr="009A24B7" w:rsidRDefault="00CA2C9A" w:rsidP="00A515F2">
      <w:pPr>
        <w:pStyle w:val="Prrafodelista"/>
        <w:numPr>
          <w:ilvl w:val="0"/>
          <w:numId w:val="8"/>
        </w:numPr>
        <w:spacing w:line="276" w:lineRule="auto"/>
        <w:rPr>
          <w:rFonts w:ascii="Gulim" w:eastAsia="Gulim" w:hAnsi="Gulim" w:cs="Tahoma"/>
          <w:sz w:val="24"/>
          <w:szCs w:val="24"/>
        </w:rPr>
      </w:pPr>
      <w:r w:rsidRPr="0064688C">
        <w:rPr>
          <w:rFonts w:ascii="Gulim" w:eastAsia="Gulim" w:hAnsi="Gulim" w:cs="Tahoma"/>
          <w:sz w:val="24"/>
          <w:szCs w:val="24"/>
        </w:rPr>
        <w:t>No lo ve como algo negativo, ya que c</w:t>
      </w:r>
      <w:r w:rsidR="00DA4179" w:rsidRPr="0064688C">
        <w:rPr>
          <w:rFonts w:ascii="Gulim" w:eastAsia="Gulim" w:hAnsi="Gulim" w:cs="Tahoma"/>
          <w:sz w:val="24"/>
          <w:szCs w:val="24"/>
        </w:rPr>
        <w:t xml:space="preserve">ada superación de algún obstáculo epistemológico, conlleva necesariamente a otro </w:t>
      </w:r>
      <w:r w:rsidRPr="0064688C">
        <w:rPr>
          <w:rFonts w:ascii="Gulim" w:eastAsia="Gulim" w:hAnsi="Gulim" w:cs="Tahoma"/>
          <w:sz w:val="24"/>
          <w:szCs w:val="24"/>
        </w:rPr>
        <w:t>más complejo</w:t>
      </w:r>
    </w:p>
    <w:p w:rsidR="00DA4179" w:rsidRPr="0064688C" w:rsidRDefault="003F766C" w:rsidP="003F766C">
      <w:pPr>
        <w:jc w:val="center"/>
        <w:rPr>
          <w:rFonts w:ascii="Gulim" w:eastAsia="Gulim" w:hAnsi="Gulim" w:cs="Tahoma"/>
          <w:b/>
          <w:sz w:val="24"/>
          <w:szCs w:val="24"/>
          <w:u w:val="single"/>
        </w:rPr>
      </w:pPr>
      <w:r w:rsidRPr="0064688C">
        <w:rPr>
          <w:rFonts w:ascii="Gulim" w:eastAsia="Gulim" w:hAnsi="Gulim" w:cs="Tahoma"/>
          <w:b/>
          <w:sz w:val="24"/>
          <w:szCs w:val="24"/>
          <w:u w:val="single"/>
        </w:rPr>
        <w:lastRenderedPageBreak/>
        <w:t>EL  SER HUMANO</w:t>
      </w:r>
    </w:p>
    <w:p w:rsidR="003F766C" w:rsidRPr="0064688C" w:rsidRDefault="003F766C" w:rsidP="003F766C">
      <w:pPr>
        <w:rPr>
          <w:rFonts w:ascii="Gulim" w:eastAsia="Gulim" w:hAnsi="Gulim" w:cs="Tahoma"/>
          <w:b/>
          <w:sz w:val="24"/>
          <w:szCs w:val="24"/>
        </w:rPr>
      </w:pPr>
      <w:r w:rsidRPr="0064688C">
        <w:rPr>
          <w:rFonts w:ascii="Gulim" w:eastAsia="Gulim" w:hAnsi="Gulim" w:cs="Tahoma"/>
          <w:b/>
          <w:sz w:val="24"/>
          <w:szCs w:val="24"/>
        </w:rPr>
        <w:t>E</w:t>
      </w:r>
      <w:r w:rsidR="005D702B" w:rsidRPr="0064688C">
        <w:rPr>
          <w:rFonts w:ascii="Gulim" w:eastAsia="Gulim" w:hAnsi="Gulim" w:cs="Tahoma"/>
          <w:b/>
          <w:sz w:val="24"/>
          <w:szCs w:val="24"/>
        </w:rPr>
        <w:t xml:space="preserve">L </w:t>
      </w:r>
      <w:r w:rsidRPr="0064688C">
        <w:rPr>
          <w:rFonts w:ascii="Gulim" w:eastAsia="Gulim" w:hAnsi="Gulim" w:cs="Tahoma"/>
          <w:b/>
          <w:sz w:val="24"/>
          <w:szCs w:val="24"/>
        </w:rPr>
        <w:t>ORIGEN HUMANO</w:t>
      </w:r>
    </w:p>
    <w:p w:rsidR="005D702B" w:rsidRPr="0064688C" w:rsidRDefault="005D702B" w:rsidP="003F766C">
      <w:pPr>
        <w:rPr>
          <w:rFonts w:ascii="Gulim" w:eastAsia="Gulim" w:hAnsi="Gulim" w:cs="Tahoma"/>
          <w:sz w:val="24"/>
          <w:szCs w:val="24"/>
        </w:rPr>
      </w:pPr>
      <w:r w:rsidRPr="0064688C">
        <w:rPr>
          <w:rFonts w:ascii="Gulim" w:eastAsia="Gulim" w:hAnsi="Gulim" w:cs="Tahoma"/>
          <w:sz w:val="24"/>
          <w:szCs w:val="24"/>
        </w:rPr>
        <w:t xml:space="preserve">El interés acerca de los comienzos de la humanidad ha llevado a la producción de relatos, mitos y leyendas en el intento de dar cuenta del surgimiento del ser humano. </w:t>
      </w:r>
    </w:p>
    <w:p w:rsidR="005D702B" w:rsidRPr="0064688C" w:rsidRDefault="005D702B" w:rsidP="005D702B">
      <w:pPr>
        <w:rPr>
          <w:rFonts w:ascii="Gulim" w:eastAsia="Gulim" w:hAnsi="Gulim" w:cs="Tahoma"/>
          <w:sz w:val="24"/>
          <w:szCs w:val="24"/>
        </w:rPr>
      </w:pPr>
      <w:r w:rsidRPr="0064688C">
        <w:rPr>
          <w:rFonts w:ascii="Gulim" w:eastAsia="Gulim" w:hAnsi="Gulim" w:cs="Tahoma"/>
          <w:sz w:val="24"/>
          <w:szCs w:val="24"/>
        </w:rPr>
        <w:t xml:space="preserve">La </w:t>
      </w:r>
      <w:r w:rsidRPr="0064688C">
        <w:rPr>
          <w:rFonts w:ascii="Gulim" w:eastAsia="Gulim" w:hAnsi="Gulim" w:cs="Tahoma"/>
          <w:b/>
          <w:sz w:val="24"/>
          <w:szCs w:val="24"/>
        </w:rPr>
        <w:t xml:space="preserve">antropología </w:t>
      </w:r>
      <w:r w:rsidRPr="0064688C">
        <w:rPr>
          <w:rFonts w:ascii="Gulim" w:eastAsia="Gulim" w:hAnsi="Gulim" w:cs="Tahoma"/>
          <w:sz w:val="24"/>
          <w:szCs w:val="24"/>
        </w:rPr>
        <w:t xml:space="preserve">proporciona respuestas fundamentales y sistemáticas a las interrogaciones acerca del origen del ser humano. Esta disciplina reúne y analiza los resultados de los exámenes </w:t>
      </w:r>
      <w:r w:rsidRPr="0064688C">
        <w:rPr>
          <w:rFonts w:ascii="Gulim" w:eastAsia="Gulim" w:hAnsi="Gulim" w:cs="Tahoma"/>
          <w:b/>
          <w:sz w:val="24"/>
          <w:szCs w:val="24"/>
        </w:rPr>
        <w:t>paleontológicos</w:t>
      </w:r>
      <w:r w:rsidRPr="0064688C">
        <w:rPr>
          <w:rFonts w:ascii="Gulim" w:eastAsia="Gulim" w:hAnsi="Gulim" w:cs="Tahoma"/>
          <w:sz w:val="24"/>
          <w:szCs w:val="24"/>
        </w:rPr>
        <w:t xml:space="preserve"> junto con las contribuciones </w:t>
      </w:r>
      <w:r w:rsidRPr="0064688C">
        <w:rPr>
          <w:rFonts w:ascii="Gulim" w:eastAsia="Gulim" w:hAnsi="Gulim" w:cs="Tahoma"/>
          <w:b/>
          <w:sz w:val="24"/>
          <w:szCs w:val="24"/>
        </w:rPr>
        <w:t>arqueológicas</w:t>
      </w:r>
      <w:r w:rsidRPr="0064688C">
        <w:rPr>
          <w:rFonts w:ascii="Gulim" w:eastAsia="Gulim" w:hAnsi="Gulim" w:cs="Tahoma"/>
          <w:sz w:val="24"/>
          <w:szCs w:val="24"/>
        </w:rPr>
        <w:t xml:space="preserve"> </w:t>
      </w:r>
    </w:p>
    <w:p w:rsidR="005D702B" w:rsidRPr="0064688C" w:rsidRDefault="005D702B" w:rsidP="00A515F2">
      <w:pPr>
        <w:pStyle w:val="Prrafodelista"/>
        <w:numPr>
          <w:ilvl w:val="0"/>
          <w:numId w:val="10"/>
        </w:numPr>
        <w:rPr>
          <w:rFonts w:ascii="Gulim" w:eastAsia="Gulim" w:hAnsi="Gulim" w:cs="Tahoma"/>
          <w:sz w:val="24"/>
          <w:szCs w:val="24"/>
        </w:rPr>
      </w:pPr>
      <w:r w:rsidRPr="0064688C">
        <w:rPr>
          <w:rFonts w:ascii="Gulim" w:eastAsia="Gulim" w:hAnsi="Gulim" w:cs="Tahoma"/>
          <w:sz w:val="24"/>
          <w:szCs w:val="24"/>
          <w:u w:val="single"/>
        </w:rPr>
        <w:t>Paleontología:</w:t>
      </w:r>
      <w:r w:rsidRPr="0064688C">
        <w:rPr>
          <w:rFonts w:ascii="Gulim" w:eastAsia="Gulim" w:hAnsi="Gulim" w:cs="Tahoma"/>
          <w:sz w:val="24"/>
          <w:szCs w:val="24"/>
        </w:rPr>
        <w:t xml:space="preserve"> Estudia los registros fósiles con el fin de establecer dataciones que permiten reconstruir las derivas filogenéticas que dieron lugar a nuestra especie.</w:t>
      </w:r>
    </w:p>
    <w:p w:rsidR="005D702B" w:rsidRPr="0064688C" w:rsidRDefault="005D702B" w:rsidP="00A515F2">
      <w:pPr>
        <w:pStyle w:val="Prrafodelista"/>
        <w:numPr>
          <w:ilvl w:val="0"/>
          <w:numId w:val="10"/>
        </w:numPr>
        <w:rPr>
          <w:rFonts w:ascii="Gulim" w:eastAsia="Gulim" w:hAnsi="Gulim" w:cs="Tahoma"/>
          <w:sz w:val="24"/>
          <w:szCs w:val="24"/>
        </w:rPr>
      </w:pPr>
      <w:r w:rsidRPr="0064688C">
        <w:rPr>
          <w:rFonts w:ascii="Gulim" w:eastAsia="Gulim" w:hAnsi="Gulim" w:cs="Tahoma"/>
          <w:sz w:val="24"/>
          <w:szCs w:val="24"/>
          <w:u w:val="single"/>
        </w:rPr>
        <w:t>Arqueología:</w:t>
      </w:r>
      <w:r w:rsidRPr="0064688C">
        <w:rPr>
          <w:rFonts w:ascii="Gulim" w:eastAsia="Gulim" w:hAnsi="Gulim" w:cs="Tahoma"/>
          <w:sz w:val="24"/>
          <w:szCs w:val="24"/>
        </w:rPr>
        <w:t xml:space="preserve"> Es la reconstrucción de las formas de vida social y cultural a través del análisis de restos materiales que se van encontrando en yacimientos, tales como producciones artísticas, monumentos y otras creaciones. </w:t>
      </w:r>
    </w:p>
    <w:p w:rsidR="005D702B" w:rsidRPr="0064688C" w:rsidRDefault="00B55959" w:rsidP="005D702B">
      <w:pPr>
        <w:rPr>
          <w:rFonts w:ascii="Gulim" w:eastAsia="Gulim" w:hAnsi="Gulim" w:cs="Tahoma"/>
          <w:b/>
          <w:sz w:val="24"/>
          <w:szCs w:val="24"/>
        </w:rPr>
      </w:pPr>
      <w:r w:rsidRPr="0064688C">
        <w:rPr>
          <w:rFonts w:ascii="Gulim" w:eastAsia="Gulim" w:hAnsi="Gulim" w:cs="Tahoma"/>
          <w:b/>
          <w:sz w:val="24"/>
          <w:szCs w:val="24"/>
        </w:rPr>
        <w:t xml:space="preserve">HUMANIZACIÓN Y HOMINIZACIÓN </w:t>
      </w:r>
    </w:p>
    <w:p w:rsidR="00B55959" w:rsidRPr="0064688C" w:rsidRDefault="00856F89" w:rsidP="005D702B">
      <w:pPr>
        <w:rPr>
          <w:rFonts w:ascii="Gulim" w:eastAsia="Gulim" w:hAnsi="Gulim" w:cs="Tahoma"/>
          <w:sz w:val="24"/>
          <w:szCs w:val="24"/>
        </w:rPr>
      </w:pPr>
      <w:r w:rsidRPr="0064688C">
        <w:rPr>
          <w:rFonts w:ascii="Gulim" w:eastAsia="Gulim" w:hAnsi="Gulim" w:cs="Tahoma"/>
          <w:sz w:val="24"/>
          <w:szCs w:val="24"/>
        </w:rPr>
        <w:t xml:space="preserve">La oposición </w:t>
      </w:r>
      <w:r w:rsidR="00555950" w:rsidRPr="0064688C">
        <w:rPr>
          <w:rFonts w:ascii="Gulim" w:eastAsia="Gulim" w:hAnsi="Gulim" w:cs="Tahoma"/>
          <w:sz w:val="24"/>
          <w:szCs w:val="24"/>
        </w:rPr>
        <w:t xml:space="preserve">entre lo natural/cultural e </w:t>
      </w:r>
      <w:r w:rsidR="00874F32" w:rsidRPr="0064688C">
        <w:rPr>
          <w:rFonts w:ascii="Gulim" w:eastAsia="Gulim" w:hAnsi="Gulim" w:cs="Tahoma"/>
          <w:sz w:val="24"/>
          <w:szCs w:val="24"/>
        </w:rPr>
        <w:t>innato</w:t>
      </w:r>
      <w:r w:rsidR="00555950" w:rsidRPr="0064688C">
        <w:rPr>
          <w:rFonts w:ascii="Gulim" w:eastAsia="Gulim" w:hAnsi="Gulim" w:cs="Tahoma"/>
          <w:sz w:val="24"/>
          <w:szCs w:val="24"/>
        </w:rPr>
        <w:t xml:space="preserve">/adquirido podría entenderse en términos de tensión. </w:t>
      </w:r>
    </w:p>
    <w:p w:rsidR="00555950" w:rsidRPr="0064688C" w:rsidRDefault="00555950" w:rsidP="005D702B">
      <w:pPr>
        <w:rPr>
          <w:rFonts w:ascii="Gulim" w:eastAsia="Gulim" w:hAnsi="Gulim" w:cs="Tahoma"/>
          <w:sz w:val="24"/>
          <w:szCs w:val="24"/>
        </w:rPr>
      </w:pPr>
      <w:r w:rsidRPr="0064688C">
        <w:rPr>
          <w:rFonts w:ascii="Gulim" w:eastAsia="Gulim" w:hAnsi="Gulim" w:cs="Tahoma"/>
          <w:sz w:val="24"/>
          <w:szCs w:val="24"/>
        </w:rPr>
        <w:t xml:space="preserve">La existencia humana puede estudiarse como una “unidad biológico cultural” que emerge del mundo animal creando cultura y constituyendo una realidad </w:t>
      </w:r>
      <w:r w:rsidR="00874F32" w:rsidRPr="0064688C">
        <w:rPr>
          <w:rFonts w:ascii="Gulim" w:eastAsia="Gulim" w:hAnsi="Gulim" w:cs="Tahoma"/>
          <w:sz w:val="24"/>
          <w:szCs w:val="24"/>
        </w:rPr>
        <w:t>más</w:t>
      </w:r>
      <w:r w:rsidRPr="0064688C">
        <w:rPr>
          <w:rFonts w:ascii="Gulim" w:eastAsia="Gulim" w:hAnsi="Gulim" w:cs="Tahoma"/>
          <w:sz w:val="24"/>
          <w:szCs w:val="24"/>
        </w:rPr>
        <w:t xml:space="preserve"> compleja. </w:t>
      </w:r>
    </w:p>
    <w:p w:rsidR="00555950" w:rsidRPr="0064688C" w:rsidRDefault="00555950" w:rsidP="005D702B">
      <w:pPr>
        <w:rPr>
          <w:rFonts w:ascii="Gulim" w:eastAsia="Gulim" w:hAnsi="Gulim" w:cs="Tahoma"/>
          <w:sz w:val="24"/>
          <w:szCs w:val="24"/>
        </w:rPr>
      </w:pPr>
      <w:r w:rsidRPr="0064688C">
        <w:rPr>
          <w:rFonts w:ascii="Gulim" w:eastAsia="Gulim" w:hAnsi="Gulim" w:cs="Tahoma"/>
          <w:sz w:val="24"/>
          <w:szCs w:val="24"/>
        </w:rPr>
        <w:t xml:space="preserve">El ser humano transforma su entorno y </w:t>
      </w:r>
      <w:r w:rsidR="00874F32" w:rsidRPr="0064688C">
        <w:rPr>
          <w:rFonts w:ascii="Gulim" w:eastAsia="Gulim" w:hAnsi="Gulim" w:cs="Tahoma"/>
          <w:sz w:val="24"/>
          <w:szCs w:val="24"/>
        </w:rPr>
        <w:t>a sí</w:t>
      </w:r>
      <w:r w:rsidRPr="0064688C">
        <w:rPr>
          <w:rFonts w:ascii="Gulim" w:eastAsia="Gulim" w:hAnsi="Gulim" w:cs="Tahoma"/>
          <w:sz w:val="24"/>
          <w:szCs w:val="24"/>
        </w:rPr>
        <w:t xml:space="preserve"> mismo en un proceso que retroalimenta y modifica sus condiciones biológicas. </w:t>
      </w:r>
    </w:p>
    <w:p w:rsidR="00874F32" w:rsidRPr="0064688C" w:rsidRDefault="00555950" w:rsidP="005D702B">
      <w:pPr>
        <w:rPr>
          <w:rFonts w:ascii="Gulim" w:eastAsia="Gulim" w:hAnsi="Gulim" w:cs="Tahoma"/>
          <w:sz w:val="24"/>
          <w:szCs w:val="24"/>
        </w:rPr>
      </w:pPr>
      <w:r w:rsidRPr="0064688C">
        <w:rPr>
          <w:rFonts w:ascii="Gulim" w:eastAsia="Gulim" w:hAnsi="Gulim" w:cs="Tahoma"/>
          <w:sz w:val="24"/>
          <w:szCs w:val="24"/>
        </w:rPr>
        <w:t xml:space="preserve">Se ha recurrido a la hipótesis de la cultura para explicar el proceso de humanización, que tiene un ritmo de cambio </w:t>
      </w:r>
      <w:r w:rsidR="00874F32" w:rsidRPr="0064688C">
        <w:rPr>
          <w:rFonts w:ascii="Gulim" w:eastAsia="Gulim" w:hAnsi="Gulim" w:cs="Tahoma"/>
          <w:sz w:val="24"/>
          <w:szCs w:val="24"/>
        </w:rPr>
        <w:t>mucho</w:t>
      </w:r>
      <w:r w:rsidRPr="0064688C">
        <w:rPr>
          <w:rFonts w:ascii="Gulim" w:eastAsia="Gulim" w:hAnsi="Gulim" w:cs="Tahoma"/>
          <w:sz w:val="24"/>
          <w:szCs w:val="24"/>
        </w:rPr>
        <w:t xml:space="preserve"> </w:t>
      </w:r>
      <w:r w:rsidR="00874F32" w:rsidRPr="0064688C">
        <w:rPr>
          <w:rFonts w:ascii="Gulim" w:eastAsia="Gulim" w:hAnsi="Gulim" w:cs="Tahoma"/>
          <w:sz w:val="24"/>
          <w:szCs w:val="24"/>
        </w:rPr>
        <w:t>más</w:t>
      </w:r>
      <w:r w:rsidRPr="0064688C">
        <w:rPr>
          <w:rFonts w:ascii="Gulim" w:eastAsia="Gulim" w:hAnsi="Gulim" w:cs="Tahoma"/>
          <w:sz w:val="24"/>
          <w:szCs w:val="24"/>
        </w:rPr>
        <w:t xml:space="preserve"> acelerado que el de hominización</w:t>
      </w:r>
      <w:r w:rsidR="00874F32" w:rsidRPr="0064688C">
        <w:rPr>
          <w:rFonts w:ascii="Gulim" w:eastAsia="Gulim" w:hAnsi="Gulim" w:cs="Tahoma"/>
          <w:sz w:val="24"/>
          <w:szCs w:val="24"/>
        </w:rPr>
        <w:t>.</w:t>
      </w:r>
    </w:p>
    <w:p w:rsidR="00874F32" w:rsidRPr="0064688C" w:rsidRDefault="00874F32" w:rsidP="005D702B">
      <w:pPr>
        <w:rPr>
          <w:rFonts w:ascii="Gulim" w:eastAsia="Gulim" w:hAnsi="Gulim" w:cs="Tahoma"/>
          <w:sz w:val="24"/>
          <w:szCs w:val="24"/>
        </w:rPr>
      </w:pPr>
      <w:r w:rsidRPr="0064688C">
        <w:rPr>
          <w:rFonts w:ascii="Gulim" w:eastAsia="Gulim" w:hAnsi="Gulim" w:cs="Tahoma"/>
          <w:sz w:val="24"/>
          <w:szCs w:val="24"/>
        </w:rPr>
        <w:t xml:space="preserve">La </w:t>
      </w:r>
      <w:r w:rsidRPr="0064688C">
        <w:rPr>
          <w:rFonts w:ascii="Gulim" w:eastAsia="Gulim" w:hAnsi="Gulim" w:cs="Tahoma"/>
          <w:b/>
          <w:sz w:val="24"/>
          <w:szCs w:val="24"/>
        </w:rPr>
        <w:t>humanización</w:t>
      </w:r>
      <w:r w:rsidRPr="0064688C">
        <w:rPr>
          <w:rFonts w:ascii="Gulim" w:eastAsia="Gulim" w:hAnsi="Gulim" w:cs="Tahoma"/>
          <w:sz w:val="24"/>
          <w:szCs w:val="24"/>
        </w:rPr>
        <w:t xml:space="preserve"> hace referencia al proceso a través del cual se van creando rápidamente manifestaciones culturales complejas y dirigidas hacia el cumplimiento de fines determinados.</w:t>
      </w:r>
    </w:p>
    <w:p w:rsidR="00874F32" w:rsidRPr="0064688C" w:rsidRDefault="00874F32" w:rsidP="005D702B">
      <w:pPr>
        <w:rPr>
          <w:rFonts w:ascii="Gulim" w:eastAsia="Gulim" w:hAnsi="Gulim" w:cs="Tahoma"/>
          <w:sz w:val="24"/>
          <w:szCs w:val="24"/>
        </w:rPr>
      </w:pPr>
      <w:r w:rsidRPr="0064688C">
        <w:rPr>
          <w:rFonts w:ascii="Gulim" w:eastAsia="Gulim" w:hAnsi="Gulim" w:cs="Tahoma"/>
          <w:sz w:val="24"/>
          <w:szCs w:val="24"/>
        </w:rPr>
        <w:t xml:space="preserve">La </w:t>
      </w:r>
      <w:r w:rsidRPr="0064688C">
        <w:rPr>
          <w:rFonts w:ascii="Gulim" w:eastAsia="Gulim" w:hAnsi="Gulim" w:cs="Tahoma"/>
          <w:b/>
          <w:sz w:val="24"/>
          <w:szCs w:val="24"/>
        </w:rPr>
        <w:t>hominización</w:t>
      </w:r>
      <w:r w:rsidRPr="0064688C">
        <w:rPr>
          <w:rFonts w:ascii="Gulim" w:eastAsia="Gulim" w:hAnsi="Gulim" w:cs="Tahoma"/>
          <w:sz w:val="24"/>
          <w:szCs w:val="24"/>
        </w:rPr>
        <w:t xml:space="preserve"> o evolución biológica es lenta, azarosa y no está gobernada por ningún fin intencional. </w:t>
      </w:r>
    </w:p>
    <w:p w:rsidR="003F766C" w:rsidRPr="0064688C" w:rsidRDefault="00874F32" w:rsidP="003F766C">
      <w:pPr>
        <w:rPr>
          <w:rFonts w:ascii="Gulim" w:eastAsia="Gulim" w:hAnsi="Gulim" w:cs="Tahoma"/>
          <w:b/>
          <w:sz w:val="24"/>
          <w:szCs w:val="24"/>
          <w:u w:val="single"/>
        </w:rPr>
      </w:pPr>
      <w:r w:rsidRPr="0064688C">
        <w:rPr>
          <w:rFonts w:ascii="Gulim" w:eastAsia="Gulim" w:hAnsi="Gulim" w:cs="Tahoma"/>
          <w:b/>
          <w:sz w:val="24"/>
          <w:szCs w:val="24"/>
          <w:u w:val="single"/>
        </w:rPr>
        <w:lastRenderedPageBreak/>
        <w:t>HIPÓTESIS:</w:t>
      </w:r>
    </w:p>
    <w:p w:rsidR="00874F32" w:rsidRPr="0064688C" w:rsidRDefault="00874F32" w:rsidP="003F766C">
      <w:pPr>
        <w:rPr>
          <w:rFonts w:ascii="Gulim" w:eastAsia="Gulim" w:hAnsi="Gulim" w:cs="Tahoma"/>
          <w:b/>
          <w:sz w:val="24"/>
          <w:szCs w:val="24"/>
        </w:rPr>
      </w:pPr>
      <w:r w:rsidRPr="0064688C">
        <w:rPr>
          <w:rFonts w:ascii="Gulim" w:eastAsia="Gulim" w:hAnsi="Gulim" w:cs="Tahoma"/>
          <w:b/>
          <w:sz w:val="24"/>
          <w:szCs w:val="24"/>
        </w:rPr>
        <w:t>MERLÍN DONALD</w:t>
      </w:r>
    </w:p>
    <w:p w:rsidR="00874F32" w:rsidRPr="0064688C" w:rsidRDefault="00A72313" w:rsidP="003F766C">
      <w:pPr>
        <w:rPr>
          <w:rFonts w:ascii="Gulim" w:eastAsia="Gulim" w:hAnsi="Gulim" w:cs="Tahoma"/>
          <w:sz w:val="24"/>
          <w:szCs w:val="24"/>
        </w:rPr>
      </w:pPr>
      <w:r w:rsidRPr="0064688C">
        <w:rPr>
          <w:rFonts w:ascii="Gulim" w:eastAsia="Gulim" w:hAnsi="Gulim" w:cs="Tahoma"/>
          <w:sz w:val="24"/>
          <w:szCs w:val="24"/>
        </w:rPr>
        <w:t>Su tesis plantea que los seres humanos han desarrollado una estrategia cognitiva completamente particular: Una simbiosis co-evolutiva entre el cerebro y la cultura. El cerebro humano no puede desarrollar su potencial a menos que este inmerso durante su desarrollo en una cultura.</w:t>
      </w:r>
    </w:p>
    <w:p w:rsidR="00A72313" w:rsidRPr="0064688C" w:rsidRDefault="00A72313" w:rsidP="003F766C">
      <w:pPr>
        <w:rPr>
          <w:rFonts w:ascii="Gulim" w:eastAsia="Gulim" w:hAnsi="Gulim" w:cs="Tahoma"/>
          <w:sz w:val="24"/>
          <w:szCs w:val="24"/>
        </w:rPr>
      </w:pPr>
      <w:r w:rsidRPr="0064688C">
        <w:rPr>
          <w:rFonts w:ascii="Gulim" w:eastAsia="Gulim" w:hAnsi="Gulim" w:cs="Tahoma"/>
          <w:sz w:val="24"/>
          <w:szCs w:val="24"/>
        </w:rPr>
        <w:t>Los primeros homínidos (como los chimpancés) tenían mente episódica, dependiente del entorno que reconocía objetos, se orientaba en el espacio y hasta era capaz de utilizar herramientas simples.</w:t>
      </w:r>
    </w:p>
    <w:p w:rsidR="00A72313" w:rsidRPr="0064688C" w:rsidRDefault="00A72313" w:rsidP="003F766C">
      <w:pPr>
        <w:rPr>
          <w:rFonts w:ascii="Gulim" w:eastAsia="Gulim" w:hAnsi="Gulim" w:cs="Tahoma"/>
          <w:b/>
          <w:sz w:val="24"/>
          <w:szCs w:val="24"/>
        </w:rPr>
      </w:pPr>
      <w:r w:rsidRPr="0064688C">
        <w:rPr>
          <w:rFonts w:ascii="Gulim" w:eastAsia="Gulim" w:hAnsi="Gulim" w:cs="Tahoma"/>
          <w:b/>
          <w:sz w:val="24"/>
          <w:szCs w:val="24"/>
        </w:rPr>
        <w:t xml:space="preserve">Primera transición: Mímesis y cultura mimética </w:t>
      </w:r>
    </w:p>
    <w:p w:rsidR="00A72313" w:rsidRPr="0064688C" w:rsidRDefault="00C17DCF" w:rsidP="003F766C">
      <w:pPr>
        <w:rPr>
          <w:rFonts w:ascii="Gulim" w:eastAsia="Gulim" w:hAnsi="Gulim" w:cs="Tahoma"/>
          <w:sz w:val="24"/>
          <w:szCs w:val="24"/>
        </w:rPr>
      </w:pPr>
      <w:r w:rsidRPr="0064688C">
        <w:rPr>
          <w:rFonts w:ascii="Gulim" w:eastAsia="Gulim" w:hAnsi="Gulim" w:cs="Tahoma"/>
          <w:sz w:val="24"/>
          <w:szCs w:val="24"/>
        </w:rPr>
        <w:t xml:space="preserve">La mimesis habría aparecido en el </w:t>
      </w:r>
      <w:r w:rsidRPr="0064688C">
        <w:rPr>
          <w:rFonts w:ascii="Gulim" w:eastAsia="Gulim" w:hAnsi="Gulim" w:cs="Tahoma"/>
          <w:b/>
          <w:sz w:val="24"/>
          <w:szCs w:val="24"/>
        </w:rPr>
        <w:t>Homo Erectus</w:t>
      </w:r>
      <w:r w:rsidRPr="0064688C">
        <w:rPr>
          <w:rFonts w:ascii="Gulim" w:eastAsia="Gulim" w:hAnsi="Gulim" w:cs="Tahoma"/>
          <w:sz w:val="24"/>
          <w:szCs w:val="24"/>
        </w:rPr>
        <w:t xml:space="preserve">, el cual fabricaba herramientas y se expresaba emocionalmente. Las acciones pasaron a usarse como una forma de comunicación: el rostro y las manos se utilizaron como representaciones internas y externas, como por ejemplo, las expresiones emocionales. La habilidad mimética potencio la diferenciación social y la amplificación de las conductas competitivas. También permitió el desarrollo de estructuras grupales, con roles diferenciados y normas. </w:t>
      </w:r>
    </w:p>
    <w:p w:rsidR="00C17DCF" w:rsidRPr="0064688C" w:rsidRDefault="00C17DCF" w:rsidP="003F766C">
      <w:pPr>
        <w:rPr>
          <w:rFonts w:ascii="Gulim" w:eastAsia="Gulim" w:hAnsi="Gulim" w:cs="Tahoma"/>
          <w:b/>
          <w:sz w:val="24"/>
          <w:szCs w:val="24"/>
        </w:rPr>
      </w:pPr>
      <w:r w:rsidRPr="0064688C">
        <w:rPr>
          <w:rFonts w:ascii="Gulim" w:eastAsia="Gulim" w:hAnsi="Gulim" w:cs="Tahoma"/>
          <w:b/>
          <w:sz w:val="24"/>
          <w:szCs w:val="24"/>
        </w:rPr>
        <w:t>Segunda transición: Mente simbólica y la cultura mítica</w:t>
      </w:r>
    </w:p>
    <w:p w:rsidR="00BE5237" w:rsidRPr="0064688C" w:rsidRDefault="00C17DCF" w:rsidP="003F766C">
      <w:pPr>
        <w:rPr>
          <w:rFonts w:ascii="Gulim" w:eastAsia="Gulim" w:hAnsi="Gulim" w:cs="Tahoma"/>
          <w:sz w:val="24"/>
          <w:szCs w:val="24"/>
        </w:rPr>
      </w:pPr>
      <w:r w:rsidRPr="0064688C">
        <w:rPr>
          <w:rFonts w:ascii="Gulim" w:eastAsia="Gulim" w:hAnsi="Gulim" w:cs="Tahoma"/>
          <w:sz w:val="24"/>
          <w:szCs w:val="24"/>
        </w:rPr>
        <w:t>El uso de símbolos permitió la representación simbólica de los episodios, e</w:t>
      </w:r>
      <w:r w:rsidR="00BE5237" w:rsidRPr="0064688C">
        <w:rPr>
          <w:rFonts w:ascii="Gulim" w:eastAsia="Gulim" w:hAnsi="Gulim" w:cs="Tahoma"/>
          <w:sz w:val="24"/>
          <w:szCs w:val="24"/>
        </w:rPr>
        <w:t>l</w:t>
      </w:r>
      <w:r w:rsidRPr="0064688C">
        <w:rPr>
          <w:rFonts w:ascii="Gulim" w:eastAsia="Gulim" w:hAnsi="Gulim" w:cs="Tahoma"/>
          <w:sz w:val="24"/>
          <w:szCs w:val="24"/>
        </w:rPr>
        <w:t xml:space="preserve"> etiquetamiento y la diferenciación entre percepciones y conceptos de mundo.</w:t>
      </w:r>
      <w:r w:rsidR="00BE5237" w:rsidRPr="0064688C">
        <w:rPr>
          <w:rFonts w:ascii="Gulim" w:eastAsia="Gulim" w:hAnsi="Gulim" w:cs="Tahoma"/>
          <w:sz w:val="24"/>
          <w:szCs w:val="24"/>
        </w:rPr>
        <w:t xml:space="preserve"> La aparición del “mito” se asocia con el surgimiento del </w:t>
      </w:r>
      <w:r w:rsidR="00BE5237" w:rsidRPr="0064688C">
        <w:rPr>
          <w:rFonts w:ascii="Gulim" w:eastAsia="Gulim" w:hAnsi="Gulim" w:cs="Tahoma"/>
          <w:b/>
          <w:sz w:val="24"/>
          <w:szCs w:val="24"/>
        </w:rPr>
        <w:t>Homo Sapiens</w:t>
      </w:r>
      <w:r w:rsidRPr="0064688C">
        <w:rPr>
          <w:rFonts w:ascii="Gulim" w:eastAsia="Gulim" w:hAnsi="Gulim" w:cs="Tahoma"/>
          <w:sz w:val="24"/>
          <w:szCs w:val="24"/>
        </w:rPr>
        <w:t>,</w:t>
      </w:r>
      <w:r w:rsidR="00BE5237" w:rsidRPr="0064688C">
        <w:rPr>
          <w:rFonts w:ascii="Gulim" w:eastAsia="Gulim" w:hAnsi="Gulim" w:cs="Tahoma"/>
          <w:sz w:val="24"/>
          <w:szCs w:val="24"/>
        </w:rPr>
        <w:t xml:space="preserve"> que se evidencian en </w:t>
      </w:r>
      <w:r w:rsidRPr="0064688C">
        <w:rPr>
          <w:rFonts w:ascii="Gulim" w:eastAsia="Gulim" w:hAnsi="Gulim" w:cs="Tahoma"/>
          <w:sz w:val="24"/>
          <w:szCs w:val="24"/>
        </w:rPr>
        <w:t xml:space="preserve">registros de funerales y arte totémico, </w:t>
      </w:r>
      <w:r w:rsidR="00BE5237" w:rsidRPr="0064688C">
        <w:rPr>
          <w:rFonts w:ascii="Gulim" w:eastAsia="Gulim" w:hAnsi="Gulim" w:cs="Tahoma"/>
          <w:sz w:val="24"/>
          <w:szCs w:val="24"/>
        </w:rPr>
        <w:t>acompañados de rituales,</w:t>
      </w:r>
      <w:r w:rsidR="00660966" w:rsidRPr="0064688C">
        <w:rPr>
          <w:rFonts w:ascii="Gulim" w:eastAsia="Gulim" w:hAnsi="Gulim" w:cs="Tahoma"/>
          <w:sz w:val="24"/>
          <w:szCs w:val="24"/>
        </w:rPr>
        <w:t xml:space="preserve"> </w:t>
      </w:r>
      <w:r w:rsidR="00BE5237" w:rsidRPr="0064688C">
        <w:rPr>
          <w:rFonts w:ascii="Gulim" w:eastAsia="Gulim" w:hAnsi="Gulim" w:cs="Tahoma"/>
          <w:sz w:val="24"/>
          <w:szCs w:val="24"/>
        </w:rPr>
        <w:t xml:space="preserve">historias orales, canciones miméticas y danzas, donde el lenguaje fue </w:t>
      </w:r>
      <w:r w:rsidR="00660966" w:rsidRPr="0064688C">
        <w:rPr>
          <w:rFonts w:ascii="Gulim" w:eastAsia="Gulim" w:hAnsi="Gulim" w:cs="Tahoma"/>
          <w:sz w:val="24"/>
          <w:szCs w:val="24"/>
        </w:rPr>
        <w:t xml:space="preserve">mejorando </w:t>
      </w:r>
      <w:r w:rsidR="00BE5237" w:rsidRPr="0064688C">
        <w:rPr>
          <w:rFonts w:ascii="Gulim" w:eastAsia="Gulim" w:hAnsi="Gulim" w:cs="Tahoma"/>
          <w:sz w:val="24"/>
          <w:szCs w:val="24"/>
        </w:rPr>
        <w:t xml:space="preserve">su función narrativa. </w:t>
      </w:r>
      <w:r w:rsidRPr="0064688C">
        <w:rPr>
          <w:rFonts w:ascii="Gulim" w:eastAsia="Gulim" w:hAnsi="Gulim" w:cs="Tahoma"/>
          <w:sz w:val="24"/>
          <w:szCs w:val="24"/>
        </w:rPr>
        <w:t xml:space="preserve"> </w:t>
      </w:r>
      <w:r w:rsidR="00BE5237" w:rsidRPr="0064688C">
        <w:rPr>
          <w:rFonts w:ascii="Gulim" w:eastAsia="Gulim" w:hAnsi="Gulim" w:cs="Tahoma"/>
          <w:sz w:val="24"/>
          <w:szCs w:val="24"/>
        </w:rPr>
        <w:t>Durante este periodo, pueden ubicarse las producciones de pinturas rupestres y estatuillas</w:t>
      </w:r>
    </w:p>
    <w:p w:rsidR="00BE5237" w:rsidRPr="0064688C" w:rsidRDefault="00BE5237" w:rsidP="003F766C">
      <w:pPr>
        <w:rPr>
          <w:rFonts w:ascii="Gulim" w:eastAsia="Gulim" w:hAnsi="Gulim" w:cs="Tahoma"/>
          <w:sz w:val="24"/>
          <w:szCs w:val="24"/>
        </w:rPr>
      </w:pPr>
      <w:r w:rsidRPr="0064688C">
        <w:rPr>
          <w:rFonts w:ascii="Gulim" w:eastAsia="Gulim" w:hAnsi="Gulim" w:cs="Tahoma"/>
          <w:b/>
          <w:sz w:val="24"/>
          <w:szCs w:val="24"/>
        </w:rPr>
        <w:t>Tercera transición: La externalización de la memoria</w:t>
      </w:r>
      <w:r w:rsidRPr="0064688C">
        <w:rPr>
          <w:rFonts w:ascii="Gulim" w:eastAsia="Gulim" w:hAnsi="Gulim" w:cs="Tahoma"/>
          <w:sz w:val="24"/>
          <w:szCs w:val="24"/>
        </w:rPr>
        <w:t>.</w:t>
      </w:r>
    </w:p>
    <w:p w:rsidR="00BE5237" w:rsidRPr="0064688C" w:rsidRDefault="00BE5237" w:rsidP="003F766C">
      <w:pPr>
        <w:rPr>
          <w:rFonts w:ascii="Gulim" w:eastAsia="Gulim" w:hAnsi="Gulim" w:cs="Tahoma"/>
          <w:sz w:val="24"/>
          <w:szCs w:val="24"/>
        </w:rPr>
      </w:pPr>
      <w:r w:rsidRPr="0064688C">
        <w:rPr>
          <w:rFonts w:ascii="Gulim" w:eastAsia="Gulim" w:hAnsi="Gulim" w:cs="Tahoma"/>
          <w:sz w:val="24"/>
          <w:szCs w:val="24"/>
        </w:rPr>
        <w:t xml:space="preserve">Ya con la presencia del </w:t>
      </w:r>
      <w:r w:rsidRPr="0064688C">
        <w:rPr>
          <w:rFonts w:ascii="Gulim" w:eastAsia="Gulim" w:hAnsi="Gulim" w:cs="Tahoma"/>
          <w:b/>
          <w:sz w:val="24"/>
          <w:szCs w:val="24"/>
        </w:rPr>
        <w:t>Homo SpiensSapiens</w:t>
      </w:r>
      <w:r w:rsidRPr="0064688C">
        <w:rPr>
          <w:rFonts w:ascii="Gulim" w:eastAsia="Gulim" w:hAnsi="Gulim" w:cs="Tahoma"/>
          <w:sz w:val="24"/>
          <w:szCs w:val="24"/>
        </w:rPr>
        <w:t xml:space="preserve">, quienes comenzaron a fabricar </w:t>
      </w:r>
      <w:r w:rsidR="00660966" w:rsidRPr="0064688C">
        <w:rPr>
          <w:rFonts w:ascii="Gulim" w:eastAsia="Gulim" w:hAnsi="Gulim" w:cs="Tahoma"/>
          <w:sz w:val="24"/>
          <w:szCs w:val="24"/>
        </w:rPr>
        <w:t>artefactos</w:t>
      </w:r>
      <w:r w:rsidRPr="0064688C">
        <w:rPr>
          <w:rFonts w:ascii="Gulim" w:eastAsia="Gulim" w:hAnsi="Gulim" w:cs="Tahoma"/>
          <w:sz w:val="24"/>
          <w:szCs w:val="24"/>
        </w:rPr>
        <w:t xml:space="preserve"> simbólicos y la invención de los primeros sistemas de escrituras jeroglífica. </w:t>
      </w:r>
      <w:r w:rsidR="00660966" w:rsidRPr="0064688C">
        <w:rPr>
          <w:rFonts w:ascii="Gulim" w:eastAsia="Gulim" w:hAnsi="Gulim" w:cs="Tahoma"/>
          <w:sz w:val="24"/>
          <w:szCs w:val="24"/>
        </w:rPr>
        <w:t xml:space="preserve">El uso de la escritura, a su vez, condujo al desarrollo de los sistemas filosóficos y la producción científica. </w:t>
      </w:r>
    </w:p>
    <w:p w:rsidR="00C17DCF" w:rsidRPr="0064688C" w:rsidRDefault="00C17DCF" w:rsidP="003F766C">
      <w:pPr>
        <w:rPr>
          <w:rFonts w:ascii="Gulim" w:eastAsia="Gulim" w:hAnsi="Gulim" w:cs="Tahoma"/>
          <w:sz w:val="24"/>
          <w:szCs w:val="24"/>
        </w:rPr>
      </w:pPr>
    </w:p>
    <w:p w:rsidR="00660966" w:rsidRPr="0064688C" w:rsidRDefault="00660966" w:rsidP="003F766C">
      <w:pPr>
        <w:rPr>
          <w:rFonts w:ascii="Gulim" w:eastAsia="Gulim" w:hAnsi="Gulim" w:cs="Tahoma"/>
          <w:sz w:val="24"/>
          <w:szCs w:val="24"/>
        </w:rPr>
      </w:pPr>
    </w:p>
    <w:p w:rsidR="00660966" w:rsidRPr="0064688C" w:rsidRDefault="00660966" w:rsidP="003F766C">
      <w:pPr>
        <w:rPr>
          <w:rFonts w:ascii="Gulim" w:eastAsia="Gulim" w:hAnsi="Gulim" w:cs="Tahoma"/>
          <w:b/>
          <w:sz w:val="24"/>
          <w:szCs w:val="24"/>
        </w:rPr>
      </w:pPr>
      <w:r w:rsidRPr="0064688C">
        <w:rPr>
          <w:rFonts w:ascii="Gulim" w:eastAsia="Gulim" w:hAnsi="Gulim" w:cs="Tahoma"/>
          <w:b/>
          <w:sz w:val="24"/>
          <w:szCs w:val="24"/>
        </w:rPr>
        <w:lastRenderedPageBreak/>
        <w:t>MICHAEL TOMASELLO</w:t>
      </w:r>
    </w:p>
    <w:p w:rsidR="006A645B" w:rsidRDefault="006A645B" w:rsidP="006A645B">
      <w:pPr>
        <w:shd w:val="clear" w:color="auto" w:fill="FFFFFF"/>
        <w:spacing w:before="100" w:beforeAutospacing="1" w:after="100" w:afterAutospacing="1" w:line="240" w:lineRule="auto"/>
        <w:rPr>
          <w:rFonts w:ascii="Gulim" w:eastAsia="Gulim" w:hAnsi="Gulim" w:cs="Tahoma"/>
          <w:sz w:val="24"/>
          <w:szCs w:val="24"/>
        </w:rPr>
      </w:pPr>
      <w:r w:rsidRPr="0064688C">
        <w:rPr>
          <w:rFonts w:ascii="Gulim" w:eastAsia="Gulim" w:hAnsi="Gulim" w:cs="Tahoma"/>
          <w:b/>
          <w:sz w:val="24"/>
          <w:szCs w:val="24"/>
        </w:rPr>
        <w:t>El efecto trinquete:</w:t>
      </w:r>
      <w:r w:rsidRPr="0064688C">
        <w:rPr>
          <w:rFonts w:ascii="Gulim" w:eastAsia="Gulim" w:hAnsi="Gulim" w:cs="Tahoma"/>
          <w:sz w:val="24"/>
          <w:szCs w:val="24"/>
        </w:rPr>
        <w:t xml:space="preserve"> Las prácticas que se van insertando en actividades complejas nunca se inventan de una vez y para siempre por algún individuo sino que un invento un artefacto o instrumento y otros usuarios introdujeron modificaciones que otros adoptan y que otras generaciones cambian y así sucesivamente en el tiempo histórico. Es un proceso estabilizador porque impide volver atrás. Este proceso es de gran relevancia y se basa en el aprendizaje social de la innovación.</w:t>
      </w:r>
    </w:p>
    <w:p w:rsidR="00306837" w:rsidRPr="00306837" w:rsidRDefault="00306837" w:rsidP="006A645B">
      <w:pPr>
        <w:shd w:val="clear" w:color="auto" w:fill="FFFFFF"/>
        <w:spacing w:before="100" w:beforeAutospacing="1" w:after="100" w:afterAutospacing="1" w:line="240" w:lineRule="auto"/>
        <w:rPr>
          <w:rFonts w:ascii="Gulim" w:eastAsia="Gulim" w:hAnsi="Gulim" w:cs="Tahoma"/>
          <w:b/>
          <w:sz w:val="24"/>
          <w:szCs w:val="24"/>
          <w:u w:val="single"/>
        </w:rPr>
      </w:pPr>
      <w:r w:rsidRPr="00306837">
        <w:rPr>
          <w:rFonts w:ascii="Gulim" w:eastAsia="Gulim" w:hAnsi="Gulim" w:cs="Tahoma"/>
          <w:b/>
          <w:bCs/>
          <w:sz w:val="24"/>
          <w:szCs w:val="24"/>
          <w:u w:val="single"/>
        </w:rPr>
        <w:t>Tomasello, Kruger y Ratner</w:t>
      </w:r>
    </w:p>
    <w:p w:rsidR="00136A8A" w:rsidRPr="00306837" w:rsidRDefault="00660966" w:rsidP="006A645B">
      <w:pPr>
        <w:shd w:val="clear" w:color="auto" w:fill="FFFFFF"/>
        <w:spacing w:before="100" w:beforeAutospacing="1" w:after="100" w:afterAutospacing="1" w:line="240" w:lineRule="auto"/>
        <w:rPr>
          <w:rFonts w:ascii="Gulim" w:eastAsia="Gulim" w:hAnsi="Gulim" w:cs="Tahoma"/>
          <w:b/>
          <w:sz w:val="24"/>
          <w:szCs w:val="24"/>
        </w:rPr>
      </w:pPr>
      <w:r w:rsidRPr="0064688C">
        <w:rPr>
          <w:rFonts w:ascii="Gulim" w:eastAsia="Gulim" w:hAnsi="Gulim" w:cs="Tahoma"/>
          <w:sz w:val="24"/>
          <w:szCs w:val="24"/>
        </w:rPr>
        <w:t>El ser humano es un primate que comparte con otros primates las habilidades y posibilidades cognitivas</w:t>
      </w:r>
      <w:r w:rsidR="00136A8A" w:rsidRPr="0064688C">
        <w:rPr>
          <w:rFonts w:ascii="Gulim" w:eastAsia="Gulim" w:hAnsi="Gulim" w:cs="Tahoma"/>
          <w:sz w:val="24"/>
          <w:szCs w:val="24"/>
        </w:rPr>
        <w:t xml:space="preserve">. Cada especie primate pudo desarrollar habilidades particulares que se integraron a las comunes con la orden de los primates, en el caso del Homo Sapiens Sapiens, la de identificarse con los otros miembros de la especie. Este modo permitió cambiar las interacciones sociales y las formas de aprendizaje, dando lugar a la evolución cultural e histórica. Desde entonces, las sucesivas generaciones aprenden cosas de sus predecesores y las modifican. Esto ocurre gracias al proceso de </w:t>
      </w:r>
      <w:r w:rsidR="00136A8A" w:rsidRPr="00306837">
        <w:rPr>
          <w:rFonts w:ascii="Gulim" w:eastAsia="Gulim" w:hAnsi="Gulim" w:cs="Tahoma"/>
          <w:b/>
          <w:sz w:val="24"/>
          <w:szCs w:val="24"/>
        </w:rPr>
        <w:t xml:space="preserve">“acumulación cultural” </w:t>
      </w:r>
    </w:p>
    <w:p w:rsidR="00306837" w:rsidRPr="0064688C" w:rsidRDefault="00306837" w:rsidP="00306837">
      <w:pPr>
        <w:pStyle w:val="NormalWeb"/>
        <w:shd w:val="clear" w:color="auto" w:fill="FFFFFF"/>
        <w:rPr>
          <w:rFonts w:ascii="Gulim" w:eastAsia="Gulim" w:hAnsi="Gulim" w:cs="Tahoma"/>
          <w:lang w:eastAsia="en-US"/>
        </w:rPr>
      </w:pPr>
      <w:r>
        <w:rPr>
          <w:rFonts w:ascii="Arial" w:hAnsi="Arial" w:cs="Arial"/>
          <w:color w:val="000000"/>
          <w:sz w:val="21"/>
          <w:szCs w:val="21"/>
        </w:rPr>
        <w:br/>
      </w:r>
      <w:r w:rsidRPr="00306837">
        <w:rPr>
          <w:rFonts w:ascii="Gulim" w:eastAsia="Gulim" w:hAnsi="Gulim" w:cs="Tahoma"/>
          <w:lang w:eastAsia="en-US"/>
        </w:rPr>
        <w:t>El mundo cultural del ser humano no puede separarse del biológico, la misma emergencia de los fenómenos culturales está posibilitada biológicamente, aunque esto no significa que los rasgos culturales se apuntalen en los genes. Las actividades culturales se basan en la capacitad cognitivo-social, biológicamente heredada por cada individuo humano, de usar y crear convenciones y símbolos sociales.</w:t>
      </w:r>
    </w:p>
    <w:p w:rsidR="00136A8A" w:rsidRPr="0064688C" w:rsidRDefault="00136A8A" w:rsidP="003F766C">
      <w:pPr>
        <w:rPr>
          <w:rFonts w:ascii="Gulim" w:eastAsia="Gulim" w:hAnsi="Gulim" w:cs="Tahoma"/>
          <w:b/>
          <w:sz w:val="24"/>
          <w:szCs w:val="24"/>
        </w:rPr>
      </w:pPr>
      <w:r w:rsidRPr="0064688C">
        <w:rPr>
          <w:rFonts w:ascii="Gulim" w:eastAsia="Gulim" w:hAnsi="Gulim" w:cs="Tahoma"/>
          <w:b/>
          <w:sz w:val="24"/>
          <w:szCs w:val="24"/>
        </w:rPr>
        <w:t>CLIFFORD GEERTZ</w:t>
      </w:r>
    </w:p>
    <w:p w:rsidR="00306837" w:rsidRPr="00306837" w:rsidRDefault="00306837" w:rsidP="00306837">
      <w:pPr>
        <w:pStyle w:val="NormalWeb"/>
        <w:shd w:val="clear" w:color="auto" w:fill="FFFFFF"/>
        <w:rPr>
          <w:rFonts w:ascii="Gulim" w:eastAsia="Gulim" w:hAnsi="Gulim" w:cs="Tahoma"/>
          <w:lang w:eastAsia="en-US"/>
        </w:rPr>
      </w:pPr>
      <w:r w:rsidRPr="00306837">
        <w:rPr>
          <w:rFonts w:ascii="Gulim" w:eastAsia="Gulim" w:hAnsi="Gulim" w:cs="Tahoma"/>
          <w:lang w:eastAsia="en-US"/>
        </w:rPr>
        <w:t>El ser humano está modificado por las costumbres de determinado tiempo y lugar para tener una existencia.</w:t>
      </w:r>
    </w:p>
    <w:p w:rsidR="00306837" w:rsidRPr="00306837" w:rsidRDefault="00306837" w:rsidP="00306837">
      <w:pPr>
        <w:pStyle w:val="NormalWeb"/>
        <w:shd w:val="clear" w:color="auto" w:fill="FFFFFF"/>
        <w:rPr>
          <w:rFonts w:ascii="Gulim" w:eastAsia="Gulim" w:hAnsi="Gulim" w:cs="Tahoma"/>
          <w:lang w:eastAsia="en-US"/>
        </w:rPr>
      </w:pPr>
      <w:r>
        <w:rPr>
          <w:rFonts w:ascii="Gulim" w:eastAsia="Gulim" w:hAnsi="Gulim" w:cs="Tahoma"/>
          <w:lang w:eastAsia="en-US"/>
        </w:rPr>
        <w:t>D</w:t>
      </w:r>
      <w:r w:rsidRPr="00306837">
        <w:rPr>
          <w:rFonts w:ascii="Gulim" w:eastAsia="Gulim" w:hAnsi="Gulim" w:cs="Tahoma"/>
          <w:lang w:eastAsia="en-US"/>
        </w:rPr>
        <w:t xml:space="preserve">enuncia dos reduccionismos en la interpretación de la cultura: el </w:t>
      </w:r>
      <w:r w:rsidRPr="00306837">
        <w:rPr>
          <w:rFonts w:ascii="Gulim" w:eastAsia="Gulim" w:hAnsi="Gulim" w:cs="Tahoma"/>
          <w:b/>
          <w:lang w:eastAsia="en-US"/>
        </w:rPr>
        <w:t>relativismo cultural</w:t>
      </w:r>
      <w:r w:rsidRPr="00306837">
        <w:rPr>
          <w:rFonts w:ascii="Gulim" w:eastAsia="Gulim" w:hAnsi="Gulim" w:cs="Tahoma"/>
          <w:lang w:eastAsia="en-US"/>
        </w:rPr>
        <w:t xml:space="preserve"> y la </w:t>
      </w:r>
      <w:r w:rsidRPr="00306837">
        <w:rPr>
          <w:rFonts w:ascii="Gulim" w:eastAsia="Gulim" w:hAnsi="Gulim" w:cs="Tahoma"/>
          <w:b/>
          <w:lang w:eastAsia="en-US"/>
        </w:rPr>
        <w:t>evolución cultural.</w:t>
      </w:r>
      <w:r w:rsidRPr="00306837">
        <w:rPr>
          <w:rFonts w:ascii="Gulim" w:eastAsia="Gulim" w:hAnsi="Gulim" w:cs="Tahoma"/>
          <w:lang w:eastAsia="en-US"/>
        </w:rPr>
        <w:t xml:space="preserve"> Considera que es indispensable evitar esas dos posiciones para buscar en las estructuras mismas de la cultura los elementos que definen la existencia humana.</w:t>
      </w:r>
      <w:r w:rsidRPr="00306837">
        <w:rPr>
          <w:rFonts w:ascii="Gulim" w:eastAsia="Gulim" w:hAnsi="Gulim" w:cs="Tahoma"/>
          <w:lang w:eastAsia="en-US"/>
        </w:rPr>
        <w:br/>
        <w:t xml:space="preserve">Sostiene la idea de que el hombre es el animal que más depende de factores extra genéticos, fuera de su piel, de la cultura, para ordenar su conducta. Si no estuviera dirigido por conductas culturales, la conducta del ser humano sería ingobernable, un caos de reacciones emocionales y su experiencia no </w:t>
      </w:r>
      <w:r w:rsidRPr="00306837">
        <w:rPr>
          <w:rFonts w:ascii="Gulim" w:eastAsia="Gulim" w:hAnsi="Gulim" w:cs="Tahoma"/>
          <w:lang w:eastAsia="en-US"/>
        </w:rPr>
        <w:lastRenderedPageBreak/>
        <w:t>tendría forma.</w:t>
      </w:r>
      <w:r>
        <w:rPr>
          <w:rFonts w:ascii="Gulim" w:eastAsia="Gulim" w:hAnsi="Gulim" w:cs="Tahoma"/>
          <w:lang w:eastAsia="en-US"/>
        </w:rPr>
        <w:t xml:space="preserve"> </w:t>
      </w:r>
      <w:r w:rsidRPr="00306837">
        <w:rPr>
          <w:rFonts w:ascii="Gulim" w:eastAsia="Gulim" w:hAnsi="Gulim" w:cs="Tahoma"/>
          <w:lang w:eastAsia="en-US"/>
        </w:rPr>
        <w:t>Cualquier individuo particular encuentra en la comunidad en la que nace una organización simbólica que continuara existiendo después de su muerte.</w:t>
      </w:r>
    </w:p>
    <w:p w:rsidR="00306837" w:rsidRDefault="00306837" w:rsidP="00306837">
      <w:pPr>
        <w:pStyle w:val="NormalWeb"/>
        <w:shd w:val="clear" w:color="auto" w:fill="FFFFFF"/>
        <w:rPr>
          <w:rFonts w:ascii="Gulim" w:eastAsia="Gulim" w:hAnsi="Gulim" w:cs="Tahoma"/>
          <w:b/>
          <w:lang w:eastAsia="en-US"/>
        </w:rPr>
      </w:pPr>
      <w:r w:rsidRPr="00306837">
        <w:rPr>
          <w:rFonts w:ascii="Gulim" w:eastAsia="Gulim" w:hAnsi="Gulim" w:cs="Tahoma"/>
          <w:lang w:eastAsia="en-US"/>
        </w:rPr>
        <w:t xml:space="preserve">Los aportes más convincentes que apoyan las propuestas de Geertz se encuentran entre las recientes comprensiones del proceso de </w:t>
      </w:r>
      <w:r>
        <w:rPr>
          <w:rFonts w:ascii="Gulim" w:eastAsia="Gulim" w:hAnsi="Gulim" w:cs="Tahoma"/>
          <w:b/>
          <w:lang w:eastAsia="en-US"/>
        </w:rPr>
        <w:t>hominización:</w:t>
      </w:r>
    </w:p>
    <w:p w:rsidR="00306837" w:rsidRPr="00306837" w:rsidRDefault="00306837" w:rsidP="00A515F2">
      <w:pPr>
        <w:pStyle w:val="NormalWeb"/>
        <w:numPr>
          <w:ilvl w:val="0"/>
          <w:numId w:val="19"/>
        </w:numPr>
        <w:shd w:val="clear" w:color="auto" w:fill="FFFFFF"/>
        <w:rPr>
          <w:rFonts w:ascii="Gulim" w:eastAsia="Gulim" w:hAnsi="Gulim" w:cs="Tahoma"/>
          <w:b/>
          <w:lang w:eastAsia="en-US"/>
        </w:rPr>
      </w:pPr>
      <w:r w:rsidRPr="00306837">
        <w:rPr>
          <w:rFonts w:ascii="Gulim" w:eastAsia="Gulim" w:hAnsi="Gulim" w:cs="Tahoma"/>
          <w:lang w:eastAsia="en-US"/>
        </w:rPr>
        <w:t>Descarta una perspectiva secuencial de las relaciones entre la evolución fí</w:t>
      </w:r>
      <w:r>
        <w:rPr>
          <w:rFonts w:ascii="Gulim" w:eastAsia="Gulim" w:hAnsi="Gulim" w:cs="Tahoma"/>
          <w:lang w:eastAsia="en-US"/>
        </w:rPr>
        <w:t>sica y el desarrollo cultural</w:t>
      </w:r>
    </w:p>
    <w:p w:rsidR="00306837" w:rsidRPr="00306837" w:rsidRDefault="00306837" w:rsidP="00A515F2">
      <w:pPr>
        <w:pStyle w:val="NormalWeb"/>
        <w:numPr>
          <w:ilvl w:val="0"/>
          <w:numId w:val="19"/>
        </w:numPr>
        <w:shd w:val="clear" w:color="auto" w:fill="FFFFFF"/>
        <w:rPr>
          <w:rFonts w:ascii="Gulim" w:eastAsia="Gulim" w:hAnsi="Gulim" w:cs="Tahoma"/>
          <w:b/>
          <w:lang w:eastAsia="en-US"/>
        </w:rPr>
      </w:pPr>
      <w:r w:rsidRPr="00306837">
        <w:rPr>
          <w:rFonts w:ascii="Gulim" w:eastAsia="Gulim" w:hAnsi="Gulim" w:cs="Tahoma"/>
          <w:lang w:eastAsia="en-US"/>
        </w:rPr>
        <w:t xml:space="preserve">Los cambios biológicos que engendraron al hombre moderno causaron la conformación </w:t>
      </w:r>
      <w:r>
        <w:rPr>
          <w:rFonts w:ascii="Gulim" w:eastAsia="Gulim" w:hAnsi="Gulim" w:cs="Tahoma"/>
          <w:lang w:eastAsia="en-US"/>
        </w:rPr>
        <w:t>del sistema nervioso central.</w:t>
      </w:r>
    </w:p>
    <w:p w:rsidR="00306837" w:rsidRPr="00306837" w:rsidRDefault="00306837" w:rsidP="00A515F2">
      <w:pPr>
        <w:pStyle w:val="NormalWeb"/>
        <w:numPr>
          <w:ilvl w:val="0"/>
          <w:numId w:val="19"/>
        </w:numPr>
        <w:shd w:val="clear" w:color="auto" w:fill="FFFFFF"/>
        <w:rPr>
          <w:rFonts w:ascii="Gulim" w:eastAsia="Gulim" w:hAnsi="Gulim" w:cs="Tahoma"/>
          <w:b/>
          <w:lang w:eastAsia="en-US"/>
        </w:rPr>
      </w:pPr>
      <w:r w:rsidRPr="00306837">
        <w:rPr>
          <w:rFonts w:ascii="Gulim" w:eastAsia="Gulim" w:hAnsi="Gulim" w:cs="Tahoma"/>
          <w:lang w:eastAsia="en-US"/>
        </w:rPr>
        <w:t>Advierte que el ser humano es un animal incompleto. </w:t>
      </w:r>
      <w:r w:rsidRPr="00306837">
        <w:rPr>
          <w:rFonts w:ascii="Gulim" w:eastAsia="Gulim" w:hAnsi="Gulim" w:cs="Tahoma"/>
          <w:lang w:eastAsia="en-US"/>
        </w:rPr>
        <w:br/>
        <w:t>Aquello que distingue al “hombre” de los “no hombres” es su capacidad de aprendizaje.</w:t>
      </w:r>
    </w:p>
    <w:p w:rsidR="00306837" w:rsidRDefault="00306837" w:rsidP="00306837">
      <w:pPr>
        <w:pStyle w:val="NormalWeb"/>
        <w:shd w:val="clear" w:color="auto" w:fill="FFFFFF"/>
        <w:rPr>
          <w:rFonts w:ascii="Gulim" w:eastAsia="Gulim" w:hAnsi="Gulim" w:cs="Tahoma"/>
          <w:lang w:eastAsia="en-US"/>
        </w:rPr>
      </w:pPr>
      <w:r w:rsidRPr="00306837">
        <w:rPr>
          <w:rFonts w:ascii="Gulim" w:eastAsia="Gulim" w:hAnsi="Gulim" w:cs="Tahoma"/>
          <w:lang w:eastAsia="en-US"/>
        </w:rPr>
        <w:t>La modificación en las formas de vida dependió casi enteramente de la acumulación cultural.</w:t>
      </w:r>
    </w:p>
    <w:p w:rsidR="00306837" w:rsidRPr="00306837" w:rsidRDefault="00306837" w:rsidP="00306837">
      <w:pPr>
        <w:pStyle w:val="NormalWeb"/>
        <w:shd w:val="clear" w:color="auto" w:fill="FFFFFF"/>
        <w:rPr>
          <w:rFonts w:ascii="Gulim" w:eastAsia="Gulim" w:hAnsi="Gulim" w:cs="Tahoma"/>
          <w:lang w:eastAsia="en-US"/>
        </w:rPr>
      </w:pPr>
      <w:r w:rsidRPr="00306837">
        <w:rPr>
          <w:rFonts w:ascii="Gulim" w:eastAsia="Gulim" w:hAnsi="Gulim" w:cs="Tahoma"/>
          <w:b/>
          <w:bCs/>
          <w:lang w:eastAsia="en-US"/>
        </w:rPr>
        <w:t>Darwin:</w:t>
      </w:r>
      <w:r w:rsidRPr="00306837">
        <w:rPr>
          <w:rFonts w:ascii="Gulim" w:eastAsia="Gulim" w:hAnsi="Gulim" w:cs="Tahoma"/>
          <w:lang w:eastAsia="en-US"/>
        </w:rPr>
        <w:br/>
        <w:t>Había una evolución porque había una finalidad preestablecida hasta ese momento que Darwin rechaza.</w:t>
      </w:r>
      <w:r w:rsidRPr="00306837">
        <w:rPr>
          <w:rFonts w:ascii="Gulim" w:eastAsia="Gulim" w:hAnsi="Gulim" w:cs="Tahoma"/>
          <w:lang w:eastAsia="en-US"/>
        </w:rPr>
        <w:br/>
        <w:t>Si no hubiese diferencias, la evolución se detendría.</w:t>
      </w:r>
      <w:r w:rsidRPr="00306837">
        <w:rPr>
          <w:rFonts w:ascii="Gulim" w:eastAsia="Gulim" w:hAnsi="Gulim" w:cs="Tahoma"/>
          <w:lang w:eastAsia="en-US"/>
        </w:rPr>
        <w:br/>
      </w:r>
      <w:r w:rsidRPr="00306837">
        <w:rPr>
          <w:rFonts w:ascii="Gulim" w:eastAsia="Gulim" w:hAnsi="Gulim" w:cs="Tahoma"/>
          <w:b/>
          <w:bCs/>
          <w:lang w:eastAsia="en-US"/>
        </w:rPr>
        <w:t>Lamarck:</w:t>
      </w:r>
      <w:r w:rsidRPr="00306837">
        <w:rPr>
          <w:rFonts w:ascii="Gulim" w:eastAsia="Gulim" w:hAnsi="Gulim" w:cs="Tahoma"/>
          <w:lang w:eastAsia="en-US"/>
        </w:rPr>
        <w:br/>
        <w:t>Los organismos fueron evolucionando por una fuerza que los impulsa a evolucionar.</w:t>
      </w:r>
      <w:r w:rsidRPr="00306837">
        <w:rPr>
          <w:rFonts w:ascii="Gulim" w:eastAsia="Gulim" w:hAnsi="Gulim" w:cs="Tahoma"/>
          <w:lang w:eastAsia="en-US"/>
        </w:rPr>
        <w:br/>
        <w:t>Diferencia de caracteres adquiridos: Se transmiten hereditariamente (no por sangre sino por cultura) la adquisición cultural. </w:t>
      </w:r>
    </w:p>
    <w:p w:rsidR="0064688C" w:rsidRDefault="0064688C" w:rsidP="003F766C">
      <w:pPr>
        <w:rPr>
          <w:rFonts w:ascii="Gulim" w:eastAsia="Gulim" w:hAnsi="Gulim" w:cs="Tahoma"/>
          <w:sz w:val="24"/>
          <w:szCs w:val="24"/>
        </w:rPr>
      </w:pPr>
    </w:p>
    <w:p w:rsidR="00683941" w:rsidRDefault="00683941" w:rsidP="003F766C">
      <w:pPr>
        <w:rPr>
          <w:rFonts w:ascii="Gulim" w:eastAsia="Gulim" w:hAnsi="Gulim" w:cs="Tahoma"/>
          <w:sz w:val="24"/>
          <w:szCs w:val="24"/>
        </w:rPr>
      </w:pPr>
    </w:p>
    <w:p w:rsidR="00683941" w:rsidRDefault="00683941" w:rsidP="003F766C">
      <w:pPr>
        <w:rPr>
          <w:rFonts w:ascii="Gulim" w:eastAsia="Gulim" w:hAnsi="Gulim" w:cs="Tahoma"/>
          <w:sz w:val="24"/>
          <w:szCs w:val="24"/>
        </w:rPr>
      </w:pPr>
    </w:p>
    <w:p w:rsidR="00683941" w:rsidRDefault="00683941" w:rsidP="003F766C">
      <w:pPr>
        <w:rPr>
          <w:rFonts w:ascii="Gulim" w:eastAsia="Gulim" w:hAnsi="Gulim" w:cs="Tahoma"/>
          <w:sz w:val="24"/>
          <w:szCs w:val="24"/>
        </w:rPr>
      </w:pPr>
    </w:p>
    <w:p w:rsidR="00683941" w:rsidRDefault="00683941" w:rsidP="003F766C">
      <w:pPr>
        <w:rPr>
          <w:rFonts w:ascii="Gulim" w:eastAsia="Gulim" w:hAnsi="Gulim" w:cs="Tahoma"/>
          <w:sz w:val="24"/>
          <w:szCs w:val="24"/>
        </w:rPr>
      </w:pPr>
    </w:p>
    <w:p w:rsidR="00683941" w:rsidRDefault="00683941" w:rsidP="003F766C">
      <w:pPr>
        <w:rPr>
          <w:rFonts w:ascii="Gulim" w:eastAsia="Gulim" w:hAnsi="Gulim" w:cs="Tahoma"/>
          <w:sz w:val="24"/>
          <w:szCs w:val="24"/>
        </w:rPr>
      </w:pPr>
    </w:p>
    <w:p w:rsidR="00683941" w:rsidRDefault="00683941" w:rsidP="003F766C">
      <w:pPr>
        <w:rPr>
          <w:rFonts w:ascii="Gulim" w:eastAsia="Gulim" w:hAnsi="Gulim" w:cs="Tahoma"/>
          <w:sz w:val="24"/>
          <w:szCs w:val="24"/>
        </w:rPr>
      </w:pPr>
    </w:p>
    <w:p w:rsidR="00306837" w:rsidRDefault="00306837" w:rsidP="00306837">
      <w:pPr>
        <w:rPr>
          <w:rFonts w:ascii="Gulim" w:eastAsia="Gulim" w:hAnsi="Gulim" w:cs="Tahoma"/>
          <w:sz w:val="24"/>
          <w:szCs w:val="24"/>
        </w:rPr>
      </w:pPr>
    </w:p>
    <w:p w:rsidR="00306837" w:rsidRDefault="00306837" w:rsidP="00306837">
      <w:pPr>
        <w:rPr>
          <w:rFonts w:ascii="Gulim" w:eastAsia="Gulim" w:hAnsi="Gulim" w:cs="Tahoma"/>
          <w:b/>
          <w:sz w:val="24"/>
          <w:szCs w:val="24"/>
          <w:u w:val="single"/>
        </w:rPr>
      </w:pPr>
    </w:p>
    <w:p w:rsidR="00683941" w:rsidRDefault="00683941" w:rsidP="00683941">
      <w:pPr>
        <w:jc w:val="center"/>
        <w:rPr>
          <w:rFonts w:ascii="Gulim" w:eastAsia="Gulim" w:hAnsi="Gulim" w:cs="Tahoma"/>
          <w:b/>
          <w:sz w:val="24"/>
          <w:szCs w:val="24"/>
          <w:u w:val="single"/>
        </w:rPr>
      </w:pPr>
      <w:r w:rsidRPr="00683941">
        <w:rPr>
          <w:rFonts w:ascii="Gulim" w:eastAsia="Gulim" w:hAnsi="Gulim" w:cs="Tahoma"/>
          <w:b/>
          <w:sz w:val="24"/>
          <w:szCs w:val="24"/>
          <w:u w:val="single"/>
        </w:rPr>
        <w:lastRenderedPageBreak/>
        <w:t>MITOS Y ANTINOMIAS – BLEGER</w:t>
      </w:r>
    </w:p>
    <w:p w:rsidR="00683941" w:rsidRDefault="00E735B5" w:rsidP="00683941">
      <w:pPr>
        <w:rPr>
          <w:rFonts w:ascii="Gulim" w:eastAsia="Gulim" w:hAnsi="Gulim" w:cs="Tahoma"/>
          <w:b/>
          <w:sz w:val="24"/>
          <w:szCs w:val="24"/>
        </w:rPr>
      </w:pPr>
      <w:r w:rsidRPr="00E735B5">
        <w:rPr>
          <w:rFonts w:ascii="Gulim" w:eastAsia="Gulim" w:hAnsi="Gulim" w:cs="Tahoma"/>
          <w:b/>
          <w:sz w:val="24"/>
          <w:szCs w:val="24"/>
        </w:rPr>
        <w:t xml:space="preserve">MITO – EL HOMBRE NATURAL </w:t>
      </w:r>
    </w:p>
    <w:p w:rsidR="00E735B5" w:rsidRDefault="00E735B5" w:rsidP="00683941">
      <w:pPr>
        <w:rPr>
          <w:rFonts w:ascii="Gulim" w:eastAsia="Gulim" w:hAnsi="Gulim" w:cs="Tahoma"/>
          <w:sz w:val="24"/>
          <w:szCs w:val="24"/>
        </w:rPr>
      </w:pPr>
      <w:r>
        <w:rPr>
          <w:rFonts w:ascii="Gulim" w:eastAsia="Gulim" w:hAnsi="Gulim" w:cs="Tahoma"/>
          <w:sz w:val="24"/>
          <w:szCs w:val="24"/>
        </w:rPr>
        <w:t xml:space="preserve">Sostiene que existe una esencia humana previa a toda experiencia individual, que se ve corrompida por el contacto con la cultura y la sociedad; El ser humano nace bueno y sus cualidades se pierden al interactuar con la sociedad. </w:t>
      </w:r>
    </w:p>
    <w:p w:rsidR="00E735B5" w:rsidRDefault="00E735B5" w:rsidP="00683941">
      <w:pPr>
        <w:rPr>
          <w:rFonts w:ascii="Gulim" w:eastAsia="Gulim" w:hAnsi="Gulim" w:cs="Tahoma"/>
          <w:sz w:val="24"/>
          <w:szCs w:val="24"/>
        </w:rPr>
      </w:pPr>
      <w:r w:rsidRPr="00E735B5">
        <w:rPr>
          <w:rFonts w:ascii="Gulim" w:eastAsia="Gulim" w:hAnsi="Gulim" w:cs="Tahoma"/>
          <w:sz w:val="24"/>
          <w:szCs w:val="24"/>
          <w:u w:val="single"/>
        </w:rPr>
        <w:t>Concepción religiosa en occidente:</w:t>
      </w:r>
      <w:r>
        <w:rPr>
          <w:rFonts w:ascii="Gulim" w:eastAsia="Gulim" w:hAnsi="Gulim" w:cs="Tahoma"/>
          <w:sz w:val="24"/>
          <w:szCs w:val="24"/>
        </w:rPr>
        <w:t xml:space="preserve"> El ser humano ha sido a imagen y semejanza de Dios, por lo tanto en estado de pureza, que va a caer en la tentación y el pecado.</w:t>
      </w:r>
    </w:p>
    <w:p w:rsidR="00E735B5" w:rsidRDefault="00E735B5" w:rsidP="00683941">
      <w:pPr>
        <w:rPr>
          <w:rFonts w:ascii="Gulim" w:eastAsia="Gulim" w:hAnsi="Gulim" w:cs="Tahoma"/>
          <w:sz w:val="24"/>
          <w:szCs w:val="24"/>
        </w:rPr>
      </w:pPr>
      <w:r w:rsidRPr="00E735B5">
        <w:rPr>
          <w:rFonts w:ascii="Gulim" w:eastAsia="Gulim" w:hAnsi="Gulim" w:cs="Tahoma"/>
          <w:sz w:val="24"/>
          <w:szCs w:val="24"/>
          <w:u w:val="single"/>
        </w:rPr>
        <w:t>Concepción filosófica Rousseau</w:t>
      </w:r>
      <w:r>
        <w:rPr>
          <w:rFonts w:ascii="Gulim" w:eastAsia="Gulim" w:hAnsi="Gulim" w:cs="Tahoma"/>
          <w:sz w:val="24"/>
          <w:szCs w:val="24"/>
        </w:rPr>
        <w:t xml:space="preserve">: Esencia previa del ser humano que al estar en contacto con la cultura, se corrompe. </w:t>
      </w:r>
    </w:p>
    <w:p w:rsidR="00165922" w:rsidRDefault="00165922" w:rsidP="00683941">
      <w:pPr>
        <w:rPr>
          <w:rFonts w:ascii="Gulim" w:eastAsia="Gulim" w:hAnsi="Gulim" w:cs="Tahoma"/>
          <w:sz w:val="24"/>
          <w:szCs w:val="24"/>
        </w:rPr>
      </w:pPr>
      <w:r>
        <w:rPr>
          <w:rFonts w:ascii="Gulim" w:eastAsia="Gulim" w:hAnsi="Gulim" w:cs="Tahoma"/>
          <w:sz w:val="24"/>
          <w:szCs w:val="24"/>
        </w:rPr>
        <w:t xml:space="preserve">Para Bleger, si estamos en presencia de un ser humano, ya sea el caso de un bebe, o mismo todavía dentro del vientre de la madre, ya se está en un estado cultural, por eso no puede haber un estado previo. </w:t>
      </w:r>
    </w:p>
    <w:p w:rsidR="00165922" w:rsidRPr="00EF1B43" w:rsidRDefault="00165922" w:rsidP="00683941">
      <w:pPr>
        <w:rPr>
          <w:rFonts w:ascii="Gulim" w:eastAsia="Gulim" w:hAnsi="Gulim" w:cs="Tahoma"/>
          <w:b/>
          <w:sz w:val="24"/>
          <w:szCs w:val="24"/>
        </w:rPr>
      </w:pPr>
      <w:r w:rsidRPr="00EF1B43">
        <w:rPr>
          <w:rFonts w:ascii="Gulim" w:eastAsia="Gulim" w:hAnsi="Gulim" w:cs="Tahoma"/>
          <w:b/>
          <w:sz w:val="24"/>
          <w:szCs w:val="24"/>
        </w:rPr>
        <w:t>MITO – EL HOMBRE AISLADO</w:t>
      </w:r>
    </w:p>
    <w:p w:rsidR="00165922" w:rsidRDefault="00165922" w:rsidP="00683941">
      <w:pPr>
        <w:rPr>
          <w:rFonts w:ascii="Gulim" w:eastAsia="Gulim" w:hAnsi="Gulim" w:cs="Tahoma"/>
          <w:sz w:val="24"/>
          <w:szCs w:val="24"/>
        </w:rPr>
      </w:pPr>
      <w:r>
        <w:rPr>
          <w:rFonts w:ascii="Gulim" w:eastAsia="Gulim" w:hAnsi="Gulim" w:cs="Tahoma"/>
          <w:sz w:val="24"/>
          <w:szCs w:val="24"/>
        </w:rPr>
        <w:t>Se cree que el ser humano es en su origen un ser aislado, no social, como individuo y como especie, que socializa con esfuerzo a medida que crece.</w:t>
      </w:r>
    </w:p>
    <w:p w:rsidR="00165922" w:rsidRDefault="00165922" w:rsidP="00683941">
      <w:pPr>
        <w:rPr>
          <w:rFonts w:ascii="Gulim" w:eastAsia="Gulim" w:hAnsi="Gulim" w:cs="Tahoma"/>
          <w:sz w:val="24"/>
          <w:szCs w:val="24"/>
        </w:rPr>
      </w:pPr>
      <w:r>
        <w:rPr>
          <w:rFonts w:ascii="Gulim" w:eastAsia="Gulim" w:hAnsi="Gulim" w:cs="Tahoma"/>
          <w:sz w:val="24"/>
          <w:szCs w:val="24"/>
        </w:rPr>
        <w:t xml:space="preserve">Bleger dice que el error de esta teoría es que el ser humano desde su vida intrauterina se encuentra en estrecha relación con el semejante del cual depende totalmente. </w:t>
      </w:r>
    </w:p>
    <w:p w:rsidR="00CA0AA6" w:rsidRPr="00EF1B43" w:rsidRDefault="00CA0AA6" w:rsidP="00683941">
      <w:pPr>
        <w:rPr>
          <w:rFonts w:ascii="Gulim" w:eastAsia="Gulim" w:hAnsi="Gulim" w:cs="Tahoma"/>
          <w:b/>
          <w:sz w:val="24"/>
          <w:szCs w:val="24"/>
        </w:rPr>
      </w:pPr>
      <w:r w:rsidRPr="00EF1B43">
        <w:rPr>
          <w:rFonts w:ascii="Gulim" w:eastAsia="Gulim" w:hAnsi="Gulim" w:cs="Tahoma"/>
          <w:b/>
          <w:sz w:val="24"/>
          <w:szCs w:val="24"/>
        </w:rPr>
        <w:t>MITO – EL HOMBRE ABSTRACTO</w:t>
      </w:r>
    </w:p>
    <w:p w:rsidR="00CA0AA6" w:rsidRDefault="00CA0AA6" w:rsidP="00683941">
      <w:pPr>
        <w:rPr>
          <w:rFonts w:ascii="Gulim" w:eastAsia="Gulim" w:hAnsi="Gulim" w:cs="Tahoma"/>
          <w:sz w:val="24"/>
          <w:szCs w:val="24"/>
        </w:rPr>
      </w:pPr>
      <w:r>
        <w:rPr>
          <w:rFonts w:ascii="Gulim" w:eastAsia="Gulim" w:hAnsi="Gulim" w:cs="Tahoma"/>
          <w:sz w:val="24"/>
          <w:szCs w:val="24"/>
        </w:rPr>
        <w:t>Se intenta comprender al ser humano buscando características más fijas, generales, universales, descontextualizadas de las realidades sociales.</w:t>
      </w:r>
    </w:p>
    <w:p w:rsidR="00CA0AA6" w:rsidRDefault="00CA0AA6" w:rsidP="00683941">
      <w:pPr>
        <w:rPr>
          <w:rFonts w:ascii="Gulim" w:eastAsia="Gulim" w:hAnsi="Gulim" w:cs="Tahoma"/>
          <w:sz w:val="24"/>
          <w:szCs w:val="24"/>
        </w:rPr>
      </w:pPr>
      <w:r>
        <w:rPr>
          <w:rFonts w:ascii="Gulim" w:eastAsia="Gulim" w:hAnsi="Gulim" w:cs="Tahoma"/>
          <w:sz w:val="24"/>
          <w:szCs w:val="24"/>
        </w:rPr>
        <w:t xml:space="preserve">Bleger plantea que no debe ser pensado de manera abstracta, sino de manera concreta, es decir, pensar en un solo hombre y de esta forma tomar en cuenta su historia, su entorno social, etc. </w:t>
      </w:r>
    </w:p>
    <w:p w:rsidR="00CA0AA6" w:rsidRPr="00FD1E7E" w:rsidRDefault="00CA0AA6" w:rsidP="00683941">
      <w:pPr>
        <w:rPr>
          <w:rFonts w:ascii="Gulim" w:eastAsia="Gulim" w:hAnsi="Gulim" w:cs="Tahoma"/>
          <w:b/>
          <w:sz w:val="24"/>
          <w:szCs w:val="24"/>
        </w:rPr>
      </w:pPr>
      <w:r w:rsidRPr="00FD1E7E">
        <w:rPr>
          <w:rFonts w:ascii="Gulim" w:eastAsia="Gulim" w:hAnsi="Gulim" w:cs="Tahoma"/>
          <w:b/>
          <w:sz w:val="24"/>
          <w:szCs w:val="24"/>
        </w:rPr>
        <w:t>ANTINOMIA – INDIVIDUO/SOCIEDAD</w:t>
      </w:r>
    </w:p>
    <w:p w:rsidR="00CA0AA6" w:rsidRDefault="00CA0AA6" w:rsidP="00683941">
      <w:pPr>
        <w:rPr>
          <w:rFonts w:ascii="Gulim" w:eastAsia="Gulim" w:hAnsi="Gulim" w:cs="Tahoma"/>
          <w:sz w:val="24"/>
          <w:szCs w:val="24"/>
        </w:rPr>
      </w:pPr>
      <w:r>
        <w:rPr>
          <w:rFonts w:ascii="Gulim" w:eastAsia="Gulim" w:hAnsi="Gulim" w:cs="Tahoma"/>
          <w:sz w:val="24"/>
          <w:szCs w:val="24"/>
        </w:rPr>
        <w:t>Plantea que se puede pensar al ser humano alejado de la sociedad</w:t>
      </w:r>
    </w:p>
    <w:p w:rsidR="00CA0AA6" w:rsidRDefault="00CA0AA6" w:rsidP="00683941">
      <w:pPr>
        <w:rPr>
          <w:rFonts w:ascii="Gulim" w:eastAsia="Gulim" w:hAnsi="Gulim" w:cs="Tahoma"/>
          <w:sz w:val="24"/>
          <w:szCs w:val="24"/>
        </w:rPr>
      </w:pPr>
      <w:r>
        <w:rPr>
          <w:rFonts w:ascii="Gulim" w:eastAsia="Gulim" w:hAnsi="Gulim" w:cs="Tahoma"/>
          <w:sz w:val="24"/>
          <w:szCs w:val="24"/>
        </w:rPr>
        <w:t xml:space="preserve">Bleger plantea que es imposible pensarlo de ese modo, sería una paradoja, ya que la sociedad no puede sobrevivir sin individuos y viceversa. </w:t>
      </w:r>
    </w:p>
    <w:p w:rsidR="00CA0AA6" w:rsidRDefault="00CA0AA6" w:rsidP="00683941">
      <w:pPr>
        <w:rPr>
          <w:rFonts w:ascii="Gulim" w:eastAsia="Gulim" w:hAnsi="Gulim" w:cs="Tahoma"/>
          <w:sz w:val="24"/>
          <w:szCs w:val="24"/>
        </w:rPr>
      </w:pPr>
    </w:p>
    <w:p w:rsidR="00CA0AA6" w:rsidRPr="00FD1E7E" w:rsidRDefault="00CA0AA6" w:rsidP="00683941">
      <w:pPr>
        <w:rPr>
          <w:rFonts w:ascii="Gulim" w:eastAsia="Gulim" w:hAnsi="Gulim" w:cs="Tahoma"/>
          <w:b/>
          <w:sz w:val="24"/>
          <w:szCs w:val="24"/>
        </w:rPr>
      </w:pPr>
      <w:r w:rsidRPr="00FD1E7E">
        <w:rPr>
          <w:rFonts w:ascii="Gulim" w:eastAsia="Gulim" w:hAnsi="Gulim" w:cs="Tahoma"/>
          <w:b/>
          <w:sz w:val="24"/>
          <w:szCs w:val="24"/>
        </w:rPr>
        <w:lastRenderedPageBreak/>
        <w:t>ANTINOMIA – INNATO/ADQUIRIDO</w:t>
      </w:r>
    </w:p>
    <w:p w:rsidR="00CA0AA6" w:rsidRDefault="00CA0AA6" w:rsidP="00683941">
      <w:pPr>
        <w:rPr>
          <w:rFonts w:ascii="Gulim" w:eastAsia="Gulim" w:hAnsi="Gulim" w:cs="Tahoma"/>
          <w:sz w:val="24"/>
          <w:szCs w:val="24"/>
        </w:rPr>
      </w:pPr>
      <w:r>
        <w:rPr>
          <w:rFonts w:ascii="Gulim" w:eastAsia="Gulim" w:hAnsi="Gulim" w:cs="Tahoma"/>
          <w:sz w:val="24"/>
          <w:szCs w:val="24"/>
        </w:rPr>
        <w:t xml:space="preserve">Plantea una versión </w:t>
      </w:r>
      <w:r w:rsidR="003B2698">
        <w:rPr>
          <w:rFonts w:ascii="Gulim" w:eastAsia="Gulim" w:hAnsi="Gulim" w:cs="Tahoma"/>
          <w:sz w:val="24"/>
          <w:szCs w:val="24"/>
        </w:rPr>
        <w:t>fijita</w:t>
      </w:r>
      <w:r>
        <w:rPr>
          <w:rFonts w:ascii="Gulim" w:eastAsia="Gulim" w:hAnsi="Gulim" w:cs="Tahoma"/>
          <w:sz w:val="24"/>
          <w:szCs w:val="24"/>
        </w:rPr>
        <w:t xml:space="preserve"> e inmutable de la naturaleza humana</w:t>
      </w:r>
      <w:r w:rsidR="003B2698">
        <w:rPr>
          <w:rFonts w:ascii="Gulim" w:eastAsia="Gulim" w:hAnsi="Gulim" w:cs="Tahoma"/>
          <w:sz w:val="24"/>
          <w:szCs w:val="24"/>
        </w:rPr>
        <w:t xml:space="preserve">, que ha tendido a naturalizar, es decir, a entender como dada por las naturaleza las competencias del ser humano. Por un lado se encuentra el aspecto biológico que vendría a ser lo innato, es decir, a causa de nuestra naturaleza biológica; y por otro lado esta lo cultural, que da lugar a lo adquirido, que puede dar cuenta de todos los cambios del medioambiente del ser humano a lo largo de los años, como costumbres, etc. </w:t>
      </w:r>
    </w:p>
    <w:p w:rsidR="0062736A" w:rsidRDefault="003B2698" w:rsidP="00683941">
      <w:pPr>
        <w:rPr>
          <w:rFonts w:ascii="Gulim" w:eastAsia="Gulim" w:hAnsi="Gulim" w:cs="Tahoma"/>
          <w:sz w:val="24"/>
          <w:szCs w:val="24"/>
        </w:rPr>
      </w:pPr>
      <w:r>
        <w:rPr>
          <w:rFonts w:ascii="Gulim" w:eastAsia="Gulim" w:hAnsi="Gulim" w:cs="Tahoma"/>
          <w:sz w:val="24"/>
          <w:szCs w:val="24"/>
        </w:rPr>
        <w:t>Bleger plantea que no se puede pensar al ser humano como uno u otro, sino que propone que sea innato y adquirido.</w:t>
      </w:r>
    </w:p>
    <w:p w:rsidR="0062736A" w:rsidRDefault="0062736A" w:rsidP="00683941">
      <w:pPr>
        <w:rPr>
          <w:rFonts w:ascii="Gulim" w:eastAsia="Gulim" w:hAnsi="Gulim" w:cs="Tahoma"/>
          <w:sz w:val="24"/>
          <w:szCs w:val="24"/>
        </w:rPr>
      </w:pPr>
      <w:r w:rsidRPr="00FD1E7E">
        <w:rPr>
          <w:rFonts w:ascii="Gulim" w:eastAsia="Gulim" w:hAnsi="Gulim" w:cs="Tahoma"/>
          <w:sz w:val="24"/>
          <w:szCs w:val="24"/>
          <w:u w:val="single"/>
        </w:rPr>
        <w:t>WATSON</w:t>
      </w:r>
      <w:r w:rsidRPr="00FD1E7E">
        <w:rPr>
          <w:rFonts w:ascii="Gulim" w:eastAsia="Gulim" w:hAnsi="Gulim" w:cs="Tahoma"/>
          <w:b/>
          <w:sz w:val="24"/>
          <w:szCs w:val="24"/>
        </w:rPr>
        <w:t>:</w:t>
      </w:r>
      <w:r w:rsidRPr="00FD1E7E">
        <w:rPr>
          <w:rFonts w:ascii="Gulim" w:eastAsia="Gulim" w:hAnsi="Gulim" w:cs="Tahoma"/>
          <w:sz w:val="24"/>
          <w:szCs w:val="24"/>
        </w:rPr>
        <w:t xml:space="preserve"> </w:t>
      </w:r>
      <w:r w:rsidR="009A24B7">
        <w:rPr>
          <w:rFonts w:ascii="Gulim" w:eastAsia="Gulim" w:hAnsi="Gulim" w:cs="Tahoma"/>
          <w:sz w:val="24"/>
          <w:szCs w:val="24"/>
        </w:rPr>
        <w:t>Postura medioambientalista →</w:t>
      </w:r>
      <w:r>
        <w:rPr>
          <w:rFonts w:ascii="Gulim" w:eastAsia="Gulim" w:hAnsi="Gulim" w:cs="Tahoma"/>
          <w:sz w:val="24"/>
          <w:szCs w:val="24"/>
        </w:rPr>
        <w:t xml:space="preserve"> estimulo emocional condiconado</w:t>
      </w:r>
    </w:p>
    <w:p w:rsidR="0062736A" w:rsidRDefault="0062736A" w:rsidP="00683941">
      <w:pPr>
        <w:rPr>
          <w:rFonts w:ascii="Gulim" w:eastAsia="Gulim" w:hAnsi="Gulim" w:cs="Tahoma"/>
          <w:sz w:val="24"/>
          <w:szCs w:val="24"/>
        </w:rPr>
      </w:pPr>
      <w:r>
        <w:rPr>
          <w:rFonts w:ascii="Gulim" w:eastAsia="Gulim" w:hAnsi="Gulim" w:cs="Tahoma"/>
          <w:sz w:val="24"/>
          <w:szCs w:val="24"/>
        </w:rPr>
        <w:t>“Emociones básicas” son el miedo, la ira y el amor</w:t>
      </w:r>
    </w:p>
    <w:p w:rsidR="0062736A" w:rsidRPr="00FD1E7E" w:rsidRDefault="0062736A" w:rsidP="00683941">
      <w:pPr>
        <w:rPr>
          <w:rFonts w:ascii="Gulim" w:eastAsia="Gulim" w:hAnsi="Gulim" w:cs="Tahoma"/>
          <w:b/>
          <w:sz w:val="24"/>
          <w:szCs w:val="24"/>
        </w:rPr>
      </w:pPr>
      <w:r w:rsidRPr="00FD1E7E">
        <w:rPr>
          <w:rFonts w:ascii="Gulim" w:eastAsia="Gulim" w:hAnsi="Gulim" w:cs="Tahoma"/>
          <w:b/>
          <w:sz w:val="24"/>
          <w:szCs w:val="24"/>
        </w:rPr>
        <w:t>MIEDO</w:t>
      </w:r>
    </w:p>
    <w:p w:rsidR="0062736A" w:rsidRDefault="0062736A" w:rsidP="00A515F2">
      <w:pPr>
        <w:pStyle w:val="Prrafodelista"/>
        <w:numPr>
          <w:ilvl w:val="0"/>
          <w:numId w:val="15"/>
        </w:numPr>
        <w:rPr>
          <w:rFonts w:ascii="Gulim" w:eastAsia="Gulim" w:hAnsi="Gulim" w:cs="Tahoma"/>
          <w:sz w:val="24"/>
          <w:szCs w:val="24"/>
        </w:rPr>
      </w:pPr>
      <w:r w:rsidRPr="0062736A">
        <w:rPr>
          <w:rFonts w:ascii="Gulim" w:eastAsia="Gulim" w:hAnsi="Gulim" w:cs="Tahoma"/>
          <w:sz w:val="24"/>
          <w:szCs w:val="24"/>
          <w:u w:val="single"/>
        </w:rPr>
        <w:t>Estimulo específico:</w:t>
      </w:r>
      <w:r>
        <w:rPr>
          <w:rFonts w:ascii="Gulim" w:eastAsia="Gulim" w:hAnsi="Gulim" w:cs="Tahoma"/>
          <w:sz w:val="24"/>
          <w:szCs w:val="24"/>
        </w:rPr>
        <w:t xml:space="preserve"> Producción de un ruido fuerte</w:t>
      </w:r>
    </w:p>
    <w:p w:rsidR="0062736A" w:rsidRDefault="0062736A" w:rsidP="00A515F2">
      <w:pPr>
        <w:pStyle w:val="Prrafodelista"/>
        <w:numPr>
          <w:ilvl w:val="0"/>
          <w:numId w:val="15"/>
        </w:numPr>
        <w:rPr>
          <w:rFonts w:ascii="Gulim" w:eastAsia="Gulim" w:hAnsi="Gulim" w:cs="Tahoma"/>
          <w:sz w:val="24"/>
          <w:szCs w:val="24"/>
        </w:rPr>
      </w:pPr>
      <w:r w:rsidRPr="0062736A">
        <w:rPr>
          <w:rFonts w:ascii="Gulim" w:eastAsia="Gulim" w:hAnsi="Gulim" w:cs="Tahoma"/>
          <w:sz w:val="24"/>
          <w:szCs w:val="24"/>
          <w:u w:val="single"/>
        </w:rPr>
        <w:t>Respuesta:</w:t>
      </w:r>
      <w:r>
        <w:rPr>
          <w:rFonts w:ascii="Gulim" w:eastAsia="Gulim" w:hAnsi="Gulim" w:cs="Tahoma"/>
          <w:sz w:val="24"/>
          <w:szCs w:val="24"/>
        </w:rPr>
        <w:t xml:space="preserve"> Contracciones corporales, llanto, respiración acelerada</w:t>
      </w:r>
    </w:p>
    <w:p w:rsidR="0062736A" w:rsidRDefault="0062736A" w:rsidP="0062736A">
      <w:pPr>
        <w:rPr>
          <w:rFonts w:ascii="Gulim" w:eastAsia="Gulim" w:hAnsi="Gulim" w:cs="Tahoma"/>
          <w:sz w:val="24"/>
          <w:szCs w:val="24"/>
        </w:rPr>
      </w:pPr>
      <w:r>
        <w:rPr>
          <w:rFonts w:ascii="Gulim" w:eastAsia="Gulim" w:hAnsi="Gulim" w:cs="Tahoma"/>
          <w:sz w:val="24"/>
          <w:szCs w:val="24"/>
        </w:rPr>
        <w:t>Si a un niño bien educado le mostramos un animal, como puede ser un perro y sin que el niño vea, hacemos un sonido muy fuerte con una barra de acero, de inmediato aparecen manifestaciones del miedo. Si ese hecho se repite varias veces, el niño de solo ver al perro sentirá miedo.</w:t>
      </w:r>
    </w:p>
    <w:p w:rsidR="0062736A" w:rsidRPr="00FD1E7E" w:rsidRDefault="0062736A" w:rsidP="0062736A">
      <w:pPr>
        <w:rPr>
          <w:rFonts w:ascii="Gulim" w:eastAsia="Gulim" w:hAnsi="Gulim" w:cs="Tahoma"/>
          <w:b/>
          <w:sz w:val="24"/>
          <w:szCs w:val="24"/>
        </w:rPr>
      </w:pPr>
      <w:r w:rsidRPr="00FD1E7E">
        <w:rPr>
          <w:rFonts w:ascii="Gulim" w:eastAsia="Gulim" w:hAnsi="Gulim" w:cs="Tahoma"/>
          <w:b/>
          <w:sz w:val="24"/>
          <w:szCs w:val="24"/>
        </w:rPr>
        <w:t>IRA</w:t>
      </w:r>
    </w:p>
    <w:p w:rsidR="0062736A" w:rsidRDefault="0062736A" w:rsidP="00A515F2">
      <w:pPr>
        <w:pStyle w:val="Prrafodelista"/>
        <w:numPr>
          <w:ilvl w:val="0"/>
          <w:numId w:val="16"/>
        </w:numPr>
        <w:rPr>
          <w:rFonts w:ascii="Gulim" w:eastAsia="Gulim" w:hAnsi="Gulim" w:cs="Tahoma"/>
          <w:sz w:val="24"/>
          <w:szCs w:val="24"/>
        </w:rPr>
      </w:pPr>
      <w:r w:rsidRPr="0062736A">
        <w:rPr>
          <w:rFonts w:ascii="Gulim" w:eastAsia="Gulim" w:hAnsi="Gulim" w:cs="Tahoma"/>
          <w:sz w:val="24"/>
          <w:szCs w:val="24"/>
          <w:u w:val="single"/>
        </w:rPr>
        <w:t>Estimulo específico:</w:t>
      </w:r>
      <w:r w:rsidRPr="0062736A">
        <w:rPr>
          <w:rFonts w:ascii="Gulim" w:eastAsia="Gulim" w:hAnsi="Gulim" w:cs="Tahoma"/>
          <w:sz w:val="24"/>
          <w:szCs w:val="24"/>
        </w:rPr>
        <w:t xml:space="preserve"> sujeción de pies y manos del bebe, obstaculizándole los movimientos</w:t>
      </w:r>
    </w:p>
    <w:p w:rsidR="0062736A" w:rsidRDefault="0062736A" w:rsidP="00A515F2">
      <w:pPr>
        <w:pStyle w:val="Prrafodelista"/>
        <w:numPr>
          <w:ilvl w:val="0"/>
          <w:numId w:val="16"/>
        </w:numPr>
        <w:rPr>
          <w:rFonts w:ascii="Gulim" w:eastAsia="Gulim" w:hAnsi="Gulim" w:cs="Tahoma"/>
          <w:sz w:val="24"/>
          <w:szCs w:val="24"/>
        </w:rPr>
      </w:pPr>
      <w:r w:rsidRPr="0062736A">
        <w:rPr>
          <w:rFonts w:ascii="Gulim" w:eastAsia="Gulim" w:hAnsi="Gulim" w:cs="Tahoma"/>
          <w:sz w:val="24"/>
          <w:szCs w:val="24"/>
          <w:u w:val="single"/>
        </w:rPr>
        <w:t>Respuesta:</w:t>
      </w:r>
      <w:r>
        <w:rPr>
          <w:rFonts w:ascii="Gulim" w:eastAsia="Gulim" w:hAnsi="Gulim" w:cs="Tahoma"/>
          <w:sz w:val="24"/>
          <w:szCs w:val="24"/>
        </w:rPr>
        <w:t xml:space="preserve"> Rigidez corporal, gritos, enrojecimiento de la piel</w:t>
      </w:r>
    </w:p>
    <w:p w:rsidR="0062736A" w:rsidRDefault="0062736A" w:rsidP="0062736A">
      <w:pPr>
        <w:rPr>
          <w:rFonts w:ascii="Gulim" w:eastAsia="Gulim" w:hAnsi="Gulim" w:cs="Tahoma"/>
          <w:sz w:val="24"/>
          <w:szCs w:val="24"/>
        </w:rPr>
      </w:pPr>
      <w:r>
        <w:rPr>
          <w:rFonts w:ascii="Gulim" w:eastAsia="Gulim" w:hAnsi="Gulim" w:cs="Tahoma"/>
          <w:sz w:val="24"/>
          <w:szCs w:val="24"/>
        </w:rPr>
        <w:t>Si una cuidadora de un bebe lo hace de forma agresiva o despectiva, el solo hecho de ver a esa persona, en él bebe provocara ira.</w:t>
      </w:r>
    </w:p>
    <w:p w:rsidR="0062736A" w:rsidRPr="00FD1E7E" w:rsidRDefault="0062736A" w:rsidP="0062736A">
      <w:pPr>
        <w:rPr>
          <w:rFonts w:ascii="Gulim" w:eastAsia="Gulim" w:hAnsi="Gulim" w:cs="Tahoma"/>
          <w:b/>
          <w:sz w:val="24"/>
          <w:szCs w:val="24"/>
        </w:rPr>
      </w:pPr>
      <w:r w:rsidRPr="00FD1E7E">
        <w:rPr>
          <w:rFonts w:ascii="Gulim" w:eastAsia="Gulim" w:hAnsi="Gulim" w:cs="Tahoma"/>
          <w:b/>
          <w:sz w:val="24"/>
          <w:szCs w:val="24"/>
        </w:rPr>
        <w:t>AMOR</w:t>
      </w:r>
    </w:p>
    <w:p w:rsidR="0062736A" w:rsidRDefault="00217643" w:rsidP="00A515F2">
      <w:pPr>
        <w:pStyle w:val="Prrafodelista"/>
        <w:numPr>
          <w:ilvl w:val="0"/>
          <w:numId w:val="17"/>
        </w:numPr>
        <w:rPr>
          <w:rFonts w:ascii="Gulim" w:eastAsia="Gulim" w:hAnsi="Gulim" w:cs="Tahoma"/>
          <w:sz w:val="24"/>
          <w:szCs w:val="24"/>
        </w:rPr>
      </w:pPr>
      <w:r w:rsidRPr="00217643">
        <w:rPr>
          <w:rFonts w:ascii="Gulim" w:eastAsia="Gulim" w:hAnsi="Gulim" w:cs="Tahoma"/>
          <w:sz w:val="24"/>
          <w:szCs w:val="24"/>
          <w:u w:val="single"/>
        </w:rPr>
        <w:t>Estimulo específico:</w:t>
      </w:r>
      <w:r>
        <w:rPr>
          <w:rFonts w:ascii="Gulim" w:eastAsia="Gulim" w:hAnsi="Gulim" w:cs="Tahoma"/>
          <w:sz w:val="24"/>
          <w:szCs w:val="24"/>
        </w:rPr>
        <w:t xml:space="preserve"> Caricia en el cuerpo del bebe</w:t>
      </w:r>
    </w:p>
    <w:p w:rsidR="00217643" w:rsidRDefault="00217643" w:rsidP="00A515F2">
      <w:pPr>
        <w:pStyle w:val="Prrafodelista"/>
        <w:numPr>
          <w:ilvl w:val="0"/>
          <w:numId w:val="17"/>
        </w:numPr>
        <w:rPr>
          <w:rFonts w:ascii="Gulim" w:eastAsia="Gulim" w:hAnsi="Gulim" w:cs="Tahoma"/>
          <w:sz w:val="24"/>
          <w:szCs w:val="24"/>
        </w:rPr>
      </w:pPr>
      <w:r w:rsidRPr="00217643">
        <w:rPr>
          <w:rFonts w:ascii="Gulim" w:eastAsia="Gulim" w:hAnsi="Gulim" w:cs="Tahoma"/>
          <w:sz w:val="24"/>
          <w:szCs w:val="24"/>
          <w:u w:val="single"/>
        </w:rPr>
        <w:t>Respuesta:</w:t>
      </w:r>
      <w:r>
        <w:rPr>
          <w:rFonts w:ascii="Gulim" w:eastAsia="Gulim" w:hAnsi="Gulim" w:cs="Tahoma"/>
          <w:sz w:val="24"/>
          <w:szCs w:val="24"/>
        </w:rPr>
        <w:t xml:space="preserve"> Piel rosada, cuerpo relajado, bebe tranquilo</w:t>
      </w:r>
    </w:p>
    <w:p w:rsidR="00217643" w:rsidRPr="00217643" w:rsidRDefault="00217643" w:rsidP="00217643">
      <w:pPr>
        <w:rPr>
          <w:rFonts w:ascii="Gulim" w:eastAsia="Gulim" w:hAnsi="Gulim" w:cs="Tahoma"/>
          <w:sz w:val="24"/>
          <w:szCs w:val="24"/>
        </w:rPr>
      </w:pPr>
      <w:r>
        <w:rPr>
          <w:rFonts w:ascii="Gulim" w:eastAsia="Gulim" w:hAnsi="Gulim" w:cs="Tahoma"/>
          <w:sz w:val="24"/>
          <w:szCs w:val="24"/>
        </w:rPr>
        <w:t xml:space="preserve">Cuando la madre se relaciona con él bebe y la misma se muestra cariñosa, lo acaricia, lo baña y juega, esto provoca el abrazo como respuesta original no aprendida al momento de ver a la madre. </w:t>
      </w:r>
    </w:p>
    <w:p w:rsidR="0062736A" w:rsidRPr="0062736A" w:rsidRDefault="0062736A" w:rsidP="0062736A">
      <w:pPr>
        <w:rPr>
          <w:rFonts w:ascii="Gulim" w:eastAsia="Gulim" w:hAnsi="Gulim" w:cs="Tahoma"/>
          <w:sz w:val="24"/>
          <w:szCs w:val="24"/>
        </w:rPr>
      </w:pPr>
    </w:p>
    <w:p w:rsidR="003B2698" w:rsidRDefault="003B2698" w:rsidP="00683941">
      <w:pPr>
        <w:rPr>
          <w:rFonts w:ascii="Gulim" w:eastAsia="Gulim" w:hAnsi="Gulim" w:cs="Tahoma"/>
          <w:sz w:val="24"/>
          <w:szCs w:val="24"/>
        </w:rPr>
      </w:pPr>
    </w:p>
    <w:p w:rsidR="00201A6E" w:rsidRDefault="00201A6E" w:rsidP="00201A6E">
      <w:pPr>
        <w:jc w:val="center"/>
        <w:rPr>
          <w:rFonts w:ascii="Gulim" w:eastAsia="Gulim" w:hAnsi="Gulim" w:cs="Tahoma"/>
          <w:b/>
          <w:sz w:val="24"/>
          <w:szCs w:val="24"/>
          <w:u w:val="single"/>
        </w:rPr>
      </w:pPr>
      <w:r w:rsidRPr="00201A6E">
        <w:rPr>
          <w:rFonts w:ascii="Gulim" w:eastAsia="Gulim" w:hAnsi="Gulim" w:cs="Tahoma"/>
          <w:b/>
          <w:sz w:val="24"/>
          <w:szCs w:val="24"/>
          <w:u w:val="single"/>
        </w:rPr>
        <w:t xml:space="preserve">CONDUCTISMO </w:t>
      </w:r>
      <w:r w:rsidR="0090068D">
        <w:rPr>
          <w:rFonts w:ascii="Gulim" w:eastAsia="Gulim" w:hAnsi="Gulim" w:cs="Tahoma"/>
          <w:b/>
          <w:sz w:val="24"/>
          <w:szCs w:val="24"/>
          <w:u w:val="single"/>
        </w:rPr>
        <w:t>S. XX</w:t>
      </w:r>
    </w:p>
    <w:p w:rsidR="0090068D" w:rsidRDefault="0090068D" w:rsidP="0090068D">
      <w:pPr>
        <w:rPr>
          <w:rFonts w:ascii="Gulim" w:eastAsia="Gulim" w:hAnsi="Gulim" w:cs="Tahoma"/>
          <w:sz w:val="24"/>
          <w:szCs w:val="24"/>
        </w:rPr>
      </w:pPr>
      <w:r>
        <w:rPr>
          <w:rFonts w:ascii="Gulim" w:eastAsia="Gulim" w:hAnsi="Gulim" w:cs="Tahoma"/>
          <w:sz w:val="24"/>
          <w:szCs w:val="24"/>
        </w:rPr>
        <w:t>Este movimiento histórico surgió en EE.UU, en simultáneo a una serie de reformas en la industria, el comercio, la economía, grandes migraciones, y se acercaba la 1GM; por lo tanto, una teoría psicológica que se iba a ocupar de la predicción y control de la conducta, respondería a las necesidades de esa sociedad</w:t>
      </w:r>
    </w:p>
    <w:p w:rsidR="0090068D" w:rsidRPr="0090068D" w:rsidRDefault="0090068D" w:rsidP="0090068D">
      <w:pPr>
        <w:rPr>
          <w:rFonts w:ascii="Gulim" w:eastAsia="Gulim" w:hAnsi="Gulim" w:cs="Tahoma"/>
          <w:b/>
          <w:sz w:val="24"/>
          <w:szCs w:val="24"/>
        </w:rPr>
      </w:pPr>
      <w:r w:rsidRPr="0090068D">
        <w:rPr>
          <w:rFonts w:ascii="Gulim" w:eastAsia="Gulim" w:hAnsi="Gulim" w:cs="Tahoma"/>
          <w:b/>
          <w:sz w:val="24"/>
          <w:szCs w:val="24"/>
        </w:rPr>
        <w:t>Posiciones epistemológicas presentes</w:t>
      </w:r>
    </w:p>
    <w:p w:rsidR="0090068D" w:rsidRPr="0090068D" w:rsidRDefault="0090068D" w:rsidP="0090068D">
      <w:pPr>
        <w:rPr>
          <w:rFonts w:ascii="Gulim" w:eastAsia="Gulim" w:hAnsi="Gulim" w:cs="Tahoma"/>
          <w:sz w:val="24"/>
          <w:szCs w:val="24"/>
          <w:u w:val="single"/>
        </w:rPr>
      </w:pPr>
      <w:r w:rsidRPr="0090068D">
        <w:rPr>
          <w:rFonts w:ascii="Gulim" w:eastAsia="Gulim" w:hAnsi="Gulim" w:cs="Tahoma"/>
          <w:sz w:val="24"/>
          <w:szCs w:val="24"/>
          <w:u w:val="single"/>
        </w:rPr>
        <w:t xml:space="preserve">Positivismo: </w:t>
      </w:r>
    </w:p>
    <w:p w:rsidR="00201A6E" w:rsidRDefault="0090068D" w:rsidP="00201A6E">
      <w:pPr>
        <w:rPr>
          <w:rFonts w:ascii="Gulim" w:eastAsia="Gulim" w:hAnsi="Gulim" w:cs="Tahoma"/>
          <w:sz w:val="24"/>
          <w:szCs w:val="24"/>
        </w:rPr>
      </w:pPr>
      <w:r>
        <w:rPr>
          <w:rFonts w:ascii="Gulim" w:eastAsia="Gulim" w:hAnsi="Gulim" w:cs="Tahoma"/>
          <w:sz w:val="24"/>
          <w:szCs w:val="24"/>
        </w:rPr>
        <w:t xml:space="preserve"> </w:t>
      </w:r>
      <w:r w:rsidR="00C22DBB">
        <w:rPr>
          <w:rFonts w:ascii="Gulim" w:eastAsia="Gulim" w:hAnsi="Gulim" w:cs="Tahoma"/>
          <w:sz w:val="24"/>
          <w:szCs w:val="24"/>
        </w:rPr>
        <w:t>El modelo de ciencia que adopta es la concepción positivista de Comte, y postulo 3 principios fundamentales</w:t>
      </w:r>
    </w:p>
    <w:p w:rsidR="00C22DBB" w:rsidRDefault="00695466" w:rsidP="00A515F2">
      <w:pPr>
        <w:pStyle w:val="Prrafodelista"/>
        <w:numPr>
          <w:ilvl w:val="0"/>
          <w:numId w:val="12"/>
        </w:numPr>
        <w:rPr>
          <w:rFonts w:ascii="Gulim" w:eastAsia="Gulim" w:hAnsi="Gulim" w:cs="Tahoma"/>
          <w:sz w:val="24"/>
          <w:szCs w:val="24"/>
        </w:rPr>
      </w:pPr>
      <w:r w:rsidRPr="00695466">
        <w:rPr>
          <w:rFonts w:ascii="Gulim" w:eastAsia="Gulim" w:hAnsi="Gulim" w:cs="Tahoma"/>
          <w:sz w:val="24"/>
          <w:szCs w:val="24"/>
          <w:u w:val="single"/>
        </w:rPr>
        <w:t xml:space="preserve">Principio </w:t>
      </w:r>
      <w:r w:rsidR="00C22DBB" w:rsidRPr="00695466">
        <w:rPr>
          <w:rFonts w:ascii="Gulim" w:eastAsia="Gulim" w:hAnsi="Gulim" w:cs="Tahoma"/>
          <w:sz w:val="24"/>
          <w:szCs w:val="24"/>
          <w:u w:val="single"/>
        </w:rPr>
        <w:t>del fenomalismo:</w:t>
      </w:r>
      <w:r w:rsidR="00C22DBB">
        <w:rPr>
          <w:rFonts w:ascii="Gulim" w:eastAsia="Gulim" w:hAnsi="Gulim" w:cs="Tahoma"/>
          <w:sz w:val="24"/>
          <w:szCs w:val="24"/>
        </w:rPr>
        <w:t xml:space="preserve"> Solo aquello que es accesible a través de la experiencia sensorial, puede ser objeto de conocimiento científico.</w:t>
      </w:r>
    </w:p>
    <w:p w:rsidR="00C22DBB" w:rsidRDefault="00695466" w:rsidP="00A515F2">
      <w:pPr>
        <w:pStyle w:val="Prrafodelista"/>
        <w:numPr>
          <w:ilvl w:val="0"/>
          <w:numId w:val="12"/>
        </w:numPr>
        <w:rPr>
          <w:rFonts w:ascii="Gulim" w:eastAsia="Gulim" w:hAnsi="Gulim" w:cs="Tahoma"/>
          <w:sz w:val="24"/>
          <w:szCs w:val="24"/>
        </w:rPr>
      </w:pPr>
      <w:r w:rsidRPr="00695466">
        <w:rPr>
          <w:rFonts w:ascii="Gulim" w:eastAsia="Gulim" w:hAnsi="Gulim" w:cs="Tahoma"/>
          <w:sz w:val="24"/>
          <w:szCs w:val="24"/>
          <w:u w:val="single"/>
        </w:rPr>
        <w:t>Principio de nominalismo:</w:t>
      </w:r>
      <w:r>
        <w:rPr>
          <w:rFonts w:ascii="Gulim" w:eastAsia="Gulim" w:hAnsi="Gulim" w:cs="Tahoma"/>
          <w:sz w:val="24"/>
          <w:szCs w:val="24"/>
        </w:rPr>
        <w:t xml:space="preserve"> El lenguaje científico debe hacer referencia a objetos externos, individuales y particulares. No a entidades abstractas y universales. </w:t>
      </w:r>
    </w:p>
    <w:p w:rsidR="00695466" w:rsidRPr="00217643" w:rsidRDefault="00695466" w:rsidP="00A515F2">
      <w:pPr>
        <w:pStyle w:val="Prrafodelista"/>
        <w:numPr>
          <w:ilvl w:val="0"/>
          <w:numId w:val="12"/>
        </w:numPr>
        <w:rPr>
          <w:rFonts w:ascii="Gulim" w:eastAsia="Gulim" w:hAnsi="Gulim" w:cs="Tahoma"/>
          <w:sz w:val="24"/>
          <w:szCs w:val="24"/>
        </w:rPr>
      </w:pPr>
      <w:r w:rsidRPr="00695466">
        <w:rPr>
          <w:rFonts w:ascii="Gulim" w:eastAsia="Gulim" w:hAnsi="Gulim" w:cs="Tahoma"/>
          <w:sz w:val="24"/>
          <w:szCs w:val="24"/>
          <w:u w:val="single"/>
        </w:rPr>
        <w:t>Principio de la unidad de la ciencia:</w:t>
      </w:r>
      <w:r>
        <w:rPr>
          <w:rFonts w:ascii="Gulim" w:eastAsia="Gulim" w:hAnsi="Gulim" w:cs="Tahoma"/>
          <w:sz w:val="24"/>
          <w:szCs w:val="24"/>
        </w:rPr>
        <w:t xml:space="preserve"> La existencia de un único método de conocimiento científico y todas las ciencias sin excepción deben seguirlo</w:t>
      </w:r>
    </w:p>
    <w:p w:rsidR="00BF7B5D" w:rsidRDefault="00BF7B5D" w:rsidP="00BF7B5D">
      <w:pPr>
        <w:rPr>
          <w:rFonts w:ascii="Arial" w:hAnsi="Arial" w:cs="Arial"/>
          <w:color w:val="000000"/>
          <w:sz w:val="21"/>
          <w:szCs w:val="21"/>
          <w:shd w:val="clear" w:color="auto" w:fill="FFFFFF"/>
        </w:rPr>
      </w:pPr>
      <w:r w:rsidRPr="00BF7B5D">
        <w:rPr>
          <w:rFonts w:ascii="Gulim" w:eastAsia="Gulim" w:hAnsi="Gulim" w:cs="Tahoma"/>
          <w:sz w:val="24"/>
          <w:szCs w:val="24"/>
          <w:u w:val="single"/>
        </w:rPr>
        <w:t>Pragmatismo:</w:t>
      </w:r>
      <w:r>
        <w:rPr>
          <w:rFonts w:ascii="Arial" w:hAnsi="Arial" w:cs="Arial"/>
          <w:color w:val="000000"/>
          <w:sz w:val="21"/>
          <w:szCs w:val="21"/>
          <w:shd w:val="clear" w:color="auto" w:fill="FFFFFF"/>
        </w:rPr>
        <w:t xml:space="preserve"> </w:t>
      </w:r>
    </w:p>
    <w:p w:rsidR="00BF7B5D" w:rsidRDefault="00BF7B5D" w:rsidP="00A515F2">
      <w:pPr>
        <w:pStyle w:val="Prrafodelista"/>
        <w:numPr>
          <w:ilvl w:val="0"/>
          <w:numId w:val="20"/>
        </w:numPr>
        <w:rPr>
          <w:rFonts w:ascii="Gulim" w:eastAsia="Gulim" w:hAnsi="Gulim" w:cs="Tahoma"/>
          <w:sz w:val="24"/>
          <w:szCs w:val="24"/>
        </w:rPr>
      </w:pPr>
      <w:r w:rsidRPr="00BF7B5D">
        <w:rPr>
          <w:rFonts w:ascii="Gulim" w:eastAsia="Gulim" w:hAnsi="Gulim" w:cs="Tahoma"/>
          <w:sz w:val="24"/>
          <w:szCs w:val="24"/>
        </w:rPr>
        <w:t>Fue uno de los primeros productos de la influencia que tuvo la teoría de la evolución.</w:t>
      </w:r>
    </w:p>
    <w:p w:rsidR="00BF7B5D" w:rsidRDefault="00BF7B5D" w:rsidP="00A515F2">
      <w:pPr>
        <w:pStyle w:val="Prrafodelista"/>
        <w:numPr>
          <w:ilvl w:val="0"/>
          <w:numId w:val="20"/>
        </w:numPr>
        <w:rPr>
          <w:rFonts w:ascii="Gulim" w:eastAsia="Gulim" w:hAnsi="Gulim" w:cs="Tahoma"/>
          <w:sz w:val="24"/>
          <w:szCs w:val="24"/>
        </w:rPr>
      </w:pPr>
      <w:r w:rsidRPr="00BF7B5D">
        <w:rPr>
          <w:rFonts w:ascii="Gulim" w:eastAsia="Gulim" w:hAnsi="Gulim" w:cs="Tahoma"/>
          <w:sz w:val="24"/>
          <w:szCs w:val="24"/>
        </w:rPr>
        <w:t xml:space="preserve">La tesis central de la filosofía pragmatista fue expuesta por </w:t>
      </w:r>
      <w:r w:rsidRPr="00BF7B5D">
        <w:rPr>
          <w:rFonts w:ascii="Gulim" w:eastAsia="Gulim" w:hAnsi="Gulim" w:cs="Tahoma"/>
          <w:b/>
          <w:sz w:val="24"/>
          <w:szCs w:val="24"/>
        </w:rPr>
        <w:t xml:space="preserve">Peirce </w:t>
      </w:r>
      <w:r w:rsidRPr="00BF7B5D">
        <w:rPr>
          <w:rFonts w:ascii="Gulim" w:eastAsia="Gulim" w:hAnsi="Gulim" w:cs="Tahoma"/>
          <w:sz w:val="24"/>
          <w:szCs w:val="24"/>
        </w:rPr>
        <w:t>y consistía en que la verdad de una idea se deriva de sus consecuencias prácticas (para que una idea sea significativa debe tener algún efecto práctico en n</w:t>
      </w:r>
      <w:r>
        <w:rPr>
          <w:rFonts w:ascii="Gulim" w:eastAsia="Gulim" w:hAnsi="Gulim" w:cs="Tahoma"/>
          <w:sz w:val="24"/>
          <w:szCs w:val="24"/>
        </w:rPr>
        <w:t>uestras acciones), por lo tanto</w:t>
      </w:r>
      <w:r w:rsidRPr="00BF7B5D">
        <w:rPr>
          <w:rFonts w:ascii="Gulim" w:eastAsia="Gulim" w:hAnsi="Gulim" w:cs="Tahoma"/>
          <w:sz w:val="24"/>
          <w:szCs w:val="24"/>
        </w:rPr>
        <w:t>, todo conocimiento tiene un fin práctico.</w:t>
      </w:r>
    </w:p>
    <w:p w:rsidR="00B25ABA" w:rsidRDefault="00BF7B5D" w:rsidP="00A515F2">
      <w:pPr>
        <w:pStyle w:val="Prrafodelista"/>
        <w:numPr>
          <w:ilvl w:val="0"/>
          <w:numId w:val="20"/>
        </w:numPr>
        <w:rPr>
          <w:rFonts w:ascii="Gulim" w:eastAsia="Gulim" w:hAnsi="Gulim" w:cs="Tahoma"/>
          <w:sz w:val="24"/>
          <w:szCs w:val="24"/>
        </w:rPr>
      </w:pPr>
      <w:r w:rsidRPr="00BF7B5D">
        <w:rPr>
          <w:rFonts w:ascii="Gulim" w:eastAsia="Gulim" w:hAnsi="Gulim" w:cs="Tahoma"/>
          <w:sz w:val="24"/>
          <w:szCs w:val="24"/>
        </w:rPr>
        <w:t>Una hipótesis científica es verdadera cuando resulta útil para explicar lo que se propone. Solo sobreviven aquellas ideas bien adaptadas considerando sus efectos.</w:t>
      </w:r>
    </w:p>
    <w:p w:rsidR="00BF7B5D" w:rsidRDefault="00BF7B5D" w:rsidP="00BF7B5D">
      <w:pPr>
        <w:rPr>
          <w:rFonts w:ascii="Gulim" w:eastAsia="Gulim" w:hAnsi="Gulim" w:cs="Tahoma"/>
          <w:sz w:val="24"/>
          <w:szCs w:val="24"/>
        </w:rPr>
      </w:pPr>
    </w:p>
    <w:p w:rsidR="00BF7B5D" w:rsidRDefault="00BF7B5D" w:rsidP="00BF7B5D">
      <w:pPr>
        <w:rPr>
          <w:rFonts w:ascii="Gulim" w:eastAsia="Gulim" w:hAnsi="Gulim" w:cs="Tahoma"/>
          <w:sz w:val="24"/>
          <w:szCs w:val="24"/>
        </w:rPr>
      </w:pPr>
    </w:p>
    <w:p w:rsidR="00BF7B5D" w:rsidRPr="00BF7B5D" w:rsidRDefault="00BF7B5D" w:rsidP="00BF7B5D">
      <w:pPr>
        <w:rPr>
          <w:rFonts w:ascii="Gulim" w:eastAsia="Gulim" w:hAnsi="Gulim" w:cs="Tahoma"/>
          <w:sz w:val="24"/>
          <w:szCs w:val="24"/>
        </w:rPr>
      </w:pPr>
    </w:p>
    <w:p w:rsidR="00B25ABA" w:rsidRPr="009C3CAE" w:rsidRDefault="00B25ABA" w:rsidP="009C3CAE">
      <w:pPr>
        <w:rPr>
          <w:rFonts w:ascii="Gulim" w:eastAsia="Gulim" w:hAnsi="Gulim" w:cs="Tahoma"/>
          <w:b/>
          <w:sz w:val="24"/>
          <w:szCs w:val="24"/>
          <w:u w:val="single"/>
        </w:rPr>
      </w:pPr>
      <w:r w:rsidRPr="009C3CAE">
        <w:rPr>
          <w:rFonts w:ascii="Gulim" w:eastAsia="Gulim" w:hAnsi="Gulim" w:cs="Tahoma"/>
          <w:b/>
          <w:sz w:val="24"/>
          <w:szCs w:val="24"/>
          <w:u w:val="single"/>
        </w:rPr>
        <w:lastRenderedPageBreak/>
        <w:t>WATSON</w:t>
      </w:r>
      <w:r w:rsidR="00080C7B">
        <w:rPr>
          <w:rFonts w:ascii="Gulim" w:eastAsia="Gulim" w:hAnsi="Gulim" w:cs="Tahoma"/>
          <w:b/>
          <w:sz w:val="24"/>
          <w:szCs w:val="24"/>
          <w:u w:val="single"/>
        </w:rPr>
        <w:t xml:space="preserve"> – CONDUCTISMO CLÁSICO </w:t>
      </w:r>
    </w:p>
    <w:p w:rsidR="00320ECF" w:rsidRDefault="00320ECF" w:rsidP="00A515F2">
      <w:pPr>
        <w:pStyle w:val="Prrafodelista"/>
        <w:numPr>
          <w:ilvl w:val="0"/>
          <w:numId w:val="13"/>
        </w:numPr>
        <w:rPr>
          <w:rFonts w:ascii="Gulim" w:eastAsia="Gulim" w:hAnsi="Gulim" w:cs="Tahoma"/>
          <w:sz w:val="24"/>
          <w:szCs w:val="24"/>
        </w:rPr>
      </w:pPr>
      <w:r w:rsidRPr="00FD1E7E">
        <w:rPr>
          <w:rFonts w:ascii="Gulim" w:eastAsia="Gulim" w:hAnsi="Gulim" w:cs="Tahoma"/>
          <w:sz w:val="24"/>
          <w:szCs w:val="24"/>
          <w:u w:val="single"/>
        </w:rPr>
        <w:t>Objeto de estudio:</w:t>
      </w:r>
      <w:r>
        <w:rPr>
          <w:rFonts w:ascii="Gulim" w:eastAsia="Gulim" w:hAnsi="Gulim" w:cs="Tahoma"/>
          <w:sz w:val="24"/>
          <w:szCs w:val="24"/>
        </w:rPr>
        <w:t xml:space="preserve"> la conducta observable</w:t>
      </w:r>
    </w:p>
    <w:p w:rsidR="00320ECF" w:rsidRDefault="00320ECF" w:rsidP="00A515F2">
      <w:pPr>
        <w:pStyle w:val="Prrafodelista"/>
        <w:numPr>
          <w:ilvl w:val="0"/>
          <w:numId w:val="13"/>
        </w:numPr>
        <w:rPr>
          <w:rFonts w:ascii="Gulim" w:eastAsia="Gulim" w:hAnsi="Gulim" w:cs="Tahoma"/>
          <w:sz w:val="24"/>
          <w:szCs w:val="24"/>
        </w:rPr>
      </w:pPr>
      <w:r w:rsidRPr="00FD1E7E">
        <w:rPr>
          <w:rFonts w:ascii="Gulim" w:eastAsia="Gulim" w:hAnsi="Gulim" w:cs="Tahoma"/>
          <w:sz w:val="24"/>
          <w:szCs w:val="24"/>
          <w:u w:val="single"/>
        </w:rPr>
        <w:t>Método:</w:t>
      </w:r>
      <w:r>
        <w:rPr>
          <w:rFonts w:ascii="Gulim" w:eastAsia="Gulim" w:hAnsi="Gulim" w:cs="Tahoma"/>
          <w:sz w:val="24"/>
          <w:szCs w:val="24"/>
        </w:rPr>
        <w:t xml:space="preserve"> observación experimental</w:t>
      </w:r>
    </w:p>
    <w:p w:rsidR="00320ECF" w:rsidRDefault="00320ECF" w:rsidP="00A515F2">
      <w:pPr>
        <w:pStyle w:val="Prrafodelista"/>
        <w:numPr>
          <w:ilvl w:val="0"/>
          <w:numId w:val="13"/>
        </w:numPr>
        <w:rPr>
          <w:rFonts w:ascii="Gulim" w:eastAsia="Gulim" w:hAnsi="Gulim" w:cs="Tahoma"/>
          <w:sz w:val="24"/>
          <w:szCs w:val="24"/>
        </w:rPr>
      </w:pPr>
      <w:r>
        <w:rPr>
          <w:rFonts w:ascii="Gulim" w:eastAsia="Gulim" w:hAnsi="Gulim" w:cs="Tahoma"/>
          <w:sz w:val="24"/>
          <w:szCs w:val="24"/>
        </w:rPr>
        <w:t>Define a la psicología como la ciencia del comportamiento, siendo su finalidad la predicción y el control de la conducta</w:t>
      </w:r>
    </w:p>
    <w:p w:rsidR="00BF7B5D" w:rsidRDefault="00BF7B5D" w:rsidP="00A515F2">
      <w:pPr>
        <w:pStyle w:val="Prrafodelista"/>
        <w:numPr>
          <w:ilvl w:val="0"/>
          <w:numId w:val="13"/>
        </w:numPr>
        <w:rPr>
          <w:rFonts w:ascii="Gulim" w:eastAsia="Gulim" w:hAnsi="Gulim" w:cs="Tahoma"/>
          <w:sz w:val="24"/>
          <w:szCs w:val="24"/>
        </w:rPr>
      </w:pPr>
      <w:r w:rsidRPr="00BF7B5D">
        <w:rPr>
          <w:rFonts w:ascii="Gulim" w:eastAsia="Gulim" w:hAnsi="Gulim" w:cs="Tahoma"/>
          <w:sz w:val="24"/>
          <w:szCs w:val="24"/>
        </w:rPr>
        <w:t>Proponía una ciencia libre del concepto mentalista ya que para él los términos “conciencia”, “alma”, “mente”, no pueden ser utilizados por una ciencia que pretenda ser objetiva.</w:t>
      </w:r>
    </w:p>
    <w:p w:rsidR="00080C7B" w:rsidRDefault="00080C7B" w:rsidP="00A515F2">
      <w:pPr>
        <w:pStyle w:val="Prrafodelista"/>
        <w:numPr>
          <w:ilvl w:val="0"/>
          <w:numId w:val="13"/>
        </w:numPr>
        <w:rPr>
          <w:rFonts w:ascii="Gulim" w:eastAsia="Gulim" w:hAnsi="Gulim" w:cs="Tahoma"/>
          <w:sz w:val="24"/>
          <w:szCs w:val="24"/>
        </w:rPr>
      </w:pPr>
      <w:r>
        <w:rPr>
          <w:rFonts w:ascii="Gulim" w:eastAsia="Gulim" w:hAnsi="Gulim" w:cs="Tahoma"/>
          <w:sz w:val="24"/>
          <w:szCs w:val="24"/>
        </w:rPr>
        <w:t xml:space="preserve">En relación a la </w:t>
      </w:r>
      <w:r w:rsidRPr="00080C7B">
        <w:rPr>
          <w:rFonts w:ascii="Gulim" w:eastAsia="Gulim" w:hAnsi="Gulim" w:cs="Tahoma"/>
          <w:b/>
          <w:sz w:val="24"/>
          <w:szCs w:val="24"/>
        </w:rPr>
        <w:t>psicología clásica</w:t>
      </w:r>
      <w:r>
        <w:rPr>
          <w:rFonts w:ascii="Gulim" w:eastAsia="Gulim" w:hAnsi="Gulim" w:cs="Tahoma"/>
          <w:sz w:val="24"/>
          <w:szCs w:val="24"/>
        </w:rPr>
        <w:t>, dice que roza con el mundo mágico, afirma que el concepto de conciencia no es preciso, y por lo tanto, no puede ser considerado ciencia.</w:t>
      </w:r>
    </w:p>
    <w:p w:rsidR="00080C7B" w:rsidRDefault="00080C7B" w:rsidP="00A515F2">
      <w:pPr>
        <w:pStyle w:val="Prrafodelista"/>
        <w:numPr>
          <w:ilvl w:val="0"/>
          <w:numId w:val="13"/>
        </w:numPr>
        <w:rPr>
          <w:rFonts w:ascii="Gulim" w:eastAsia="Gulim" w:hAnsi="Gulim" w:cs="Tahoma"/>
          <w:sz w:val="24"/>
          <w:szCs w:val="24"/>
        </w:rPr>
      </w:pPr>
      <w:r>
        <w:rPr>
          <w:rFonts w:ascii="Gulim" w:eastAsia="Gulim" w:hAnsi="Gulim" w:cs="Tahoma"/>
          <w:sz w:val="24"/>
          <w:szCs w:val="24"/>
        </w:rPr>
        <w:t>Critica y tilda de religiosos a los conceptos de que todo individuo posee un alma separada del cuerpo, hace referencia al principio de “dualismo” planteado por los griegos en el siglo IV (ac)</w:t>
      </w:r>
    </w:p>
    <w:p w:rsidR="0062736A" w:rsidRDefault="00320ECF" w:rsidP="0062736A">
      <w:pPr>
        <w:rPr>
          <w:rFonts w:ascii="Gulim" w:eastAsia="Gulim" w:hAnsi="Gulim" w:cs="Tahoma"/>
          <w:sz w:val="24"/>
          <w:szCs w:val="24"/>
        </w:rPr>
      </w:pPr>
      <w:r>
        <w:rPr>
          <w:rFonts w:ascii="Gulim" w:eastAsia="Gulim" w:hAnsi="Gulim" w:cs="Tahoma"/>
          <w:sz w:val="24"/>
          <w:szCs w:val="24"/>
        </w:rPr>
        <w:t>Se debía poder dar respuesta a:</w:t>
      </w:r>
    </w:p>
    <w:p w:rsidR="00320ECF" w:rsidRPr="0062736A" w:rsidRDefault="00320ECF" w:rsidP="00A515F2">
      <w:pPr>
        <w:pStyle w:val="Prrafodelista"/>
        <w:numPr>
          <w:ilvl w:val="0"/>
          <w:numId w:val="14"/>
        </w:numPr>
        <w:rPr>
          <w:rFonts w:ascii="Gulim" w:eastAsia="Gulim" w:hAnsi="Gulim" w:cs="Tahoma"/>
          <w:sz w:val="24"/>
          <w:szCs w:val="24"/>
        </w:rPr>
      </w:pPr>
      <w:r w:rsidRPr="0062736A">
        <w:rPr>
          <w:rFonts w:ascii="Gulim" w:eastAsia="Gulim" w:hAnsi="Gulim" w:cs="Tahoma"/>
          <w:sz w:val="24"/>
          <w:szCs w:val="24"/>
        </w:rPr>
        <w:t>Dado el estímulo poder predecir la respuesta</w:t>
      </w:r>
    </w:p>
    <w:p w:rsidR="0062736A" w:rsidRDefault="00320ECF" w:rsidP="00A515F2">
      <w:pPr>
        <w:pStyle w:val="Prrafodelista"/>
        <w:numPr>
          <w:ilvl w:val="0"/>
          <w:numId w:val="14"/>
        </w:numPr>
        <w:rPr>
          <w:rFonts w:ascii="Gulim" w:eastAsia="Gulim" w:hAnsi="Gulim" w:cs="Tahoma"/>
          <w:sz w:val="24"/>
          <w:szCs w:val="24"/>
        </w:rPr>
      </w:pPr>
      <w:r w:rsidRPr="0062736A">
        <w:rPr>
          <w:rFonts w:ascii="Gulim" w:eastAsia="Gulim" w:hAnsi="Gulim" w:cs="Tahoma"/>
          <w:sz w:val="24"/>
          <w:szCs w:val="24"/>
        </w:rPr>
        <w:t>Dada la respuesta poder inferir el estímulo que lo produjo</w:t>
      </w:r>
    </w:p>
    <w:p w:rsidR="00217643" w:rsidRPr="00BF7B5D" w:rsidRDefault="00320ECF" w:rsidP="00A515F2">
      <w:pPr>
        <w:pStyle w:val="Prrafodelista"/>
        <w:numPr>
          <w:ilvl w:val="0"/>
          <w:numId w:val="14"/>
        </w:numPr>
        <w:rPr>
          <w:rFonts w:ascii="Gulim" w:eastAsia="Gulim" w:hAnsi="Gulim" w:cs="Tahoma"/>
          <w:sz w:val="24"/>
          <w:szCs w:val="24"/>
        </w:rPr>
      </w:pPr>
      <w:r w:rsidRPr="0062736A">
        <w:rPr>
          <w:rFonts w:ascii="Gulim" w:eastAsia="Gulim" w:hAnsi="Gulim" w:cs="Tahoma"/>
          <w:sz w:val="24"/>
          <w:szCs w:val="24"/>
        </w:rPr>
        <w:t xml:space="preserve">Si una respuesta no es heredada poder explicar cómo se aprendió. </w:t>
      </w:r>
      <w:r w:rsidR="0062736A" w:rsidRPr="0062736A">
        <w:rPr>
          <w:rFonts w:ascii="Gulim" w:eastAsia="Gulim" w:hAnsi="Gulim" w:cs="Tahoma"/>
          <w:sz w:val="24"/>
          <w:szCs w:val="24"/>
        </w:rPr>
        <w:t>(Toma aportes de Pavlov)</w:t>
      </w:r>
    </w:p>
    <w:p w:rsidR="00217643" w:rsidRPr="00217643" w:rsidRDefault="00217643" w:rsidP="00217643">
      <w:pPr>
        <w:rPr>
          <w:rFonts w:ascii="Gulim" w:eastAsia="Gulim" w:hAnsi="Gulim" w:cs="Tahoma"/>
          <w:sz w:val="24"/>
          <w:szCs w:val="24"/>
        </w:rPr>
      </w:pPr>
    </w:p>
    <w:p w:rsidR="00A50325" w:rsidRPr="009C3CAE" w:rsidRDefault="00A50325" w:rsidP="009C3CAE">
      <w:pPr>
        <w:rPr>
          <w:rFonts w:ascii="Gulim" w:eastAsia="Gulim" w:hAnsi="Gulim" w:cs="Tahoma"/>
          <w:b/>
          <w:sz w:val="24"/>
          <w:szCs w:val="24"/>
          <w:u w:val="single"/>
        </w:rPr>
      </w:pPr>
      <w:r w:rsidRPr="009C3CAE">
        <w:rPr>
          <w:rFonts w:ascii="Gulim" w:eastAsia="Gulim" w:hAnsi="Gulim" w:cs="Tahoma"/>
          <w:b/>
          <w:sz w:val="24"/>
          <w:szCs w:val="24"/>
          <w:u w:val="single"/>
        </w:rPr>
        <w:t xml:space="preserve">PAVLOV – CONDICIONAMIENTO CLASICO </w:t>
      </w:r>
    </w:p>
    <w:p w:rsidR="00A50325" w:rsidRDefault="00A50325" w:rsidP="009C3CAE">
      <w:pPr>
        <w:rPr>
          <w:rFonts w:ascii="Gulim" w:eastAsia="Gulim" w:hAnsi="Gulim" w:cs="Tahoma"/>
          <w:sz w:val="24"/>
          <w:szCs w:val="24"/>
        </w:rPr>
      </w:pPr>
      <w:r>
        <w:rPr>
          <w:rFonts w:ascii="Gulim" w:eastAsia="Gulim" w:hAnsi="Gulim" w:cs="Tahoma"/>
          <w:sz w:val="24"/>
          <w:szCs w:val="24"/>
        </w:rPr>
        <w:t>Experimento</w:t>
      </w:r>
      <w:r w:rsidR="009C3CAE">
        <w:rPr>
          <w:rFonts w:ascii="Gulim" w:eastAsia="Gulim" w:hAnsi="Gulim" w:cs="Tahoma"/>
          <w:sz w:val="24"/>
          <w:szCs w:val="24"/>
        </w:rPr>
        <w:t xml:space="preserve">: </w:t>
      </w:r>
    </w:p>
    <w:p w:rsidR="00A50325" w:rsidRPr="009C3CAE" w:rsidRDefault="00A50325" w:rsidP="009C3CAE">
      <w:pPr>
        <w:rPr>
          <w:rFonts w:ascii="Gulim" w:eastAsia="Gulim" w:hAnsi="Gulim" w:cs="Tahoma"/>
          <w:sz w:val="24"/>
          <w:szCs w:val="24"/>
        </w:rPr>
      </w:pPr>
      <w:r w:rsidRPr="009C3CAE">
        <w:rPr>
          <w:rFonts w:ascii="Gulim" w:eastAsia="Gulim" w:hAnsi="Gulim" w:cs="Tahoma"/>
          <w:sz w:val="24"/>
          <w:szCs w:val="24"/>
        </w:rPr>
        <w:t>Se le presentaba al animal (perro) un plato de comida y el dispositivo que habían creado, mostraba que el animal secretaba saliva. En este caso vemos como un E.I (estimulo incondicionado) COMIDA produce una R.I (respuesta incondicionada) SALIVACION.</w:t>
      </w:r>
    </w:p>
    <w:p w:rsidR="00A50325" w:rsidRPr="00A50325" w:rsidRDefault="00A50325" w:rsidP="009C3CAE">
      <w:r w:rsidRPr="009C3CAE">
        <w:rPr>
          <w:rFonts w:ascii="Gulim" w:eastAsia="Gulim" w:hAnsi="Gulim" w:cs="Tahoma"/>
          <w:sz w:val="24"/>
          <w:szCs w:val="24"/>
        </w:rPr>
        <w:t>Si luego se realizaban acoplamientos simultáneos sucesivos entre el E.I y un estímulo cualquiera llamado E.N (estimulo neutro) por ejemplo, sonido de campana, llegaba el momento en el que el perro salivaba ante el sonido de la campana. En este caso, vemos como el E.N, se transformó en E.C (estimulo condicionado) porque produce una R.C (respuesta condicionada)</w:t>
      </w:r>
    </w:p>
    <w:p w:rsidR="00080C7B" w:rsidRDefault="00080C7B" w:rsidP="00217643">
      <w:pPr>
        <w:rPr>
          <w:rFonts w:ascii="Gulim" w:eastAsia="Gulim" w:hAnsi="Gulim" w:cs="Tahoma"/>
          <w:b/>
          <w:sz w:val="24"/>
          <w:szCs w:val="24"/>
          <w:u w:val="single"/>
        </w:rPr>
      </w:pPr>
    </w:p>
    <w:p w:rsidR="0021341A" w:rsidRDefault="0021341A" w:rsidP="00217643">
      <w:pPr>
        <w:rPr>
          <w:rFonts w:ascii="Gulim" w:eastAsia="Gulim" w:hAnsi="Gulim" w:cs="Tahoma"/>
          <w:b/>
          <w:sz w:val="24"/>
          <w:szCs w:val="24"/>
          <w:u w:val="single"/>
        </w:rPr>
      </w:pPr>
    </w:p>
    <w:p w:rsidR="00217643" w:rsidRPr="00217643" w:rsidRDefault="00217643" w:rsidP="00217643">
      <w:pPr>
        <w:rPr>
          <w:rFonts w:ascii="Gulim" w:eastAsia="Gulim" w:hAnsi="Gulim" w:cs="Tahoma"/>
          <w:b/>
          <w:sz w:val="24"/>
          <w:szCs w:val="24"/>
          <w:u w:val="single"/>
        </w:rPr>
      </w:pPr>
      <w:r w:rsidRPr="00217643">
        <w:rPr>
          <w:rFonts w:ascii="Gulim" w:eastAsia="Gulim" w:hAnsi="Gulim" w:cs="Tahoma"/>
          <w:b/>
          <w:sz w:val="24"/>
          <w:szCs w:val="24"/>
          <w:u w:val="single"/>
        </w:rPr>
        <w:lastRenderedPageBreak/>
        <w:t>SKINNER – CONDICIONAMIENTO OPERANTE</w:t>
      </w:r>
    </w:p>
    <w:p w:rsidR="00217643" w:rsidRDefault="00217643" w:rsidP="00A515F2">
      <w:pPr>
        <w:pStyle w:val="Prrafodelista"/>
        <w:numPr>
          <w:ilvl w:val="0"/>
          <w:numId w:val="18"/>
        </w:numPr>
        <w:rPr>
          <w:rFonts w:ascii="Gulim" w:eastAsia="Gulim" w:hAnsi="Gulim" w:cs="Tahoma"/>
          <w:sz w:val="24"/>
          <w:szCs w:val="24"/>
        </w:rPr>
      </w:pPr>
      <w:r>
        <w:rPr>
          <w:rFonts w:ascii="Gulim" w:eastAsia="Gulim" w:hAnsi="Gulim" w:cs="Tahoma"/>
          <w:sz w:val="24"/>
          <w:szCs w:val="24"/>
        </w:rPr>
        <w:t xml:space="preserve">Respondiente: Se logra que </w:t>
      </w:r>
      <w:r w:rsidR="00A40582">
        <w:rPr>
          <w:rFonts w:ascii="Gulim" w:eastAsia="Gulim" w:hAnsi="Gulim" w:cs="Tahoma"/>
          <w:sz w:val="24"/>
          <w:szCs w:val="24"/>
        </w:rPr>
        <w:t>estímulos</w:t>
      </w:r>
      <w:r>
        <w:rPr>
          <w:rFonts w:ascii="Gulim" w:eastAsia="Gulim" w:hAnsi="Gulim" w:cs="Tahoma"/>
          <w:sz w:val="24"/>
          <w:szCs w:val="24"/>
        </w:rPr>
        <w:t xml:space="preserve"> </w:t>
      </w:r>
      <w:r w:rsidR="00A40582">
        <w:rPr>
          <w:rFonts w:ascii="Gulim" w:eastAsia="Gulim" w:hAnsi="Gulim" w:cs="Tahoma"/>
          <w:sz w:val="24"/>
          <w:szCs w:val="24"/>
        </w:rPr>
        <w:t>simultáneos</w:t>
      </w:r>
      <w:r>
        <w:rPr>
          <w:rFonts w:ascii="Gulim" w:eastAsia="Gulim" w:hAnsi="Gulim" w:cs="Tahoma"/>
          <w:sz w:val="24"/>
          <w:szCs w:val="24"/>
        </w:rPr>
        <w:t xml:space="preserve"> lleguen a provocar respuestas semejantes</w:t>
      </w:r>
    </w:p>
    <w:p w:rsidR="00217643" w:rsidRDefault="00217643" w:rsidP="00A515F2">
      <w:pPr>
        <w:pStyle w:val="Prrafodelista"/>
        <w:numPr>
          <w:ilvl w:val="0"/>
          <w:numId w:val="18"/>
        </w:numPr>
        <w:rPr>
          <w:rFonts w:ascii="Gulim" w:eastAsia="Gulim" w:hAnsi="Gulim" w:cs="Tahoma"/>
          <w:sz w:val="24"/>
          <w:szCs w:val="24"/>
        </w:rPr>
      </w:pPr>
      <w:r>
        <w:rPr>
          <w:rFonts w:ascii="Gulim" w:eastAsia="Gulim" w:hAnsi="Gulim" w:cs="Tahoma"/>
          <w:sz w:val="24"/>
          <w:szCs w:val="24"/>
        </w:rPr>
        <w:t xml:space="preserve">Condicionamiento Operante: Se basa en el estudio de las respuestas que es necesario reforzar para lograr el aprendizaje </w:t>
      </w:r>
    </w:p>
    <w:p w:rsidR="00080C7B" w:rsidRDefault="00217643" w:rsidP="00217643">
      <w:pPr>
        <w:rPr>
          <w:rFonts w:ascii="Gulim" w:eastAsia="Gulim" w:hAnsi="Gulim" w:cs="Tahoma"/>
          <w:sz w:val="24"/>
          <w:szCs w:val="24"/>
        </w:rPr>
      </w:pPr>
      <w:r>
        <w:rPr>
          <w:rFonts w:ascii="Gulim" w:eastAsia="Gulim" w:hAnsi="Gulim" w:cs="Tahoma"/>
          <w:sz w:val="24"/>
          <w:szCs w:val="24"/>
        </w:rPr>
        <w:t xml:space="preserve">La distinción es que la respondiente es automática y la operante </w:t>
      </w:r>
      <w:r w:rsidR="00A40582">
        <w:rPr>
          <w:rFonts w:ascii="Gulim" w:eastAsia="Gulim" w:hAnsi="Gulim" w:cs="Tahoma"/>
          <w:sz w:val="24"/>
          <w:szCs w:val="24"/>
        </w:rPr>
        <w:t>está</w:t>
      </w:r>
      <w:r>
        <w:rPr>
          <w:rFonts w:ascii="Gulim" w:eastAsia="Gulim" w:hAnsi="Gulim" w:cs="Tahoma"/>
          <w:sz w:val="24"/>
          <w:szCs w:val="24"/>
        </w:rPr>
        <w:t xml:space="preserve"> bajo el control de la persona que se comporta.</w:t>
      </w:r>
    </w:p>
    <w:p w:rsidR="00254729" w:rsidRDefault="00254729" w:rsidP="00217643">
      <w:pPr>
        <w:rPr>
          <w:rFonts w:ascii="Gulim" w:eastAsia="Gulim" w:hAnsi="Gulim" w:cs="Tahoma"/>
          <w:sz w:val="24"/>
          <w:szCs w:val="24"/>
        </w:rPr>
      </w:pPr>
      <w:r>
        <w:rPr>
          <w:rFonts w:ascii="Gulim" w:eastAsia="Gulim" w:hAnsi="Gulim" w:cs="Tahoma"/>
          <w:sz w:val="24"/>
          <w:szCs w:val="24"/>
        </w:rPr>
        <w:t>Experimento: “Cajas Skinner”</w:t>
      </w:r>
    </w:p>
    <w:p w:rsidR="00254729" w:rsidRDefault="00254729" w:rsidP="00217643">
      <w:pPr>
        <w:rPr>
          <w:rFonts w:ascii="Gulim" w:eastAsia="Gulim" w:hAnsi="Gulim" w:cs="Tahoma"/>
          <w:sz w:val="24"/>
          <w:szCs w:val="24"/>
        </w:rPr>
      </w:pPr>
      <w:r>
        <w:rPr>
          <w:rFonts w:ascii="Gulim" w:eastAsia="Gulim" w:hAnsi="Gulim" w:cs="Tahoma"/>
          <w:sz w:val="24"/>
          <w:szCs w:val="24"/>
        </w:rPr>
        <w:t xml:space="preserve">La caja fue preparada para contener una rata hambrienta (privada de alimento por 24hs) y constaba de una palanca y un dispositivo </w:t>
      </w:r>
      <w:r w:rsidR="00080C7B">
        <w:rPr>
          <w:rFonts w:ascii="Gulim" w:eastAsia="Gulim" w:hAnsi="Gulim" w:cs="Tahoma"/>
          <w:sz w:val="24"/>
          <w:szCs w:val="24"/>
        </w:rPr>
        <w:t>mecánico</w:t>
      </w:r>
      <w:r>
        <w:rPr>
          <w:rFonts w:ascii="Gulim" w:eastAsia="Gulim" w:hAnsi="Gulim" w:cs="Tahoma"/>
          <w:sz w:val="24"/>
          <w:szCs w:val="24"/>
        </w:rPr>
        <w:t xml:space="preserve"> que dejaba caer alimento cada vez que la rata accionaba la palanca. En el </w:t>
      </w:r>
      <w:r w:rsidR="00080C7B">
        <w:rPr>
          <w:rFonts w:ascii="Gulim" w:eastAsia="Gulim" w:hAnsi="Gulim" w:cs="Tahoma"/>
          <w:sz w:val="24"/>
          <w:szCs w:val="24"/>
        </w:rPr>
        <w:t>comienzo</w:t>
      </w:r>
      <w:r>
        <w:rPr>
          <w:rFonts w:ascii="Gulim" w:eastAsia="Gulim" w:hAnsi="Gulim" w:cs="Tahoma"/>
          <w:sz w:val="24"/>
          <w:szCs w:val="24"/>
        </w:rPr>
        <w:t xml:space="preserve"> el comportamiento era bastante caótico, luego por casualidad acciona la palanca y deja caer el alimento, vuelve a accionar la palanca, repitiendo el proceso una y otra vez</w:t>
      </w:r>
      <w:r w:rsidR="00080C7B">
        <w:rPr>
          <w:rFonts w:ascii="Gulim" w:eastAsia="Gulim" w:hAnsi="Gulim" w:cs="Tahoma"/>
          <w:sz w:val="24"/>
          <w:szCs w:val="24"/>
        </w:rPr>
        <w:t xml:space="preserve">. </w:t>
      </w:r>
    </w:p>
    <w:p w:rsidR="00254729" w:rsidRDefault="00254729" w:rsidP="00217643">
      <w:pPr>
        <w:rPr>
          <w:rFonts w:ascii="Gulim" w:eastAsia="Gulim" w:hAnsi="Gulim" w:cs="Tahoma"/>
          <w:sz w:val="24"/>
          <w:szCs w:val="24"/>
        </w:rPr>
      </w:pPr>
      <w:r>
        <w:rPr>
          <w:rFonts w:ascii="Gulim" w:eastAsia="Gulim" w:hAnsi="Gulim" w:cs="Tahoma"/>
          <w:sz w:val="24"/>
          <w:szCs w:val="24"/>
        </w:rPr>
        <w:t>Programas de reforzamiento</w:t>
      </w:r>
      <w:r w:rsidR="00EF1B43">
        <w:rPr>
          <w:rFonts w:ascii="Gulim" w:eastAsia="Gulim" w:hAnsi="Gulim" w:cs="Tahoma"/>
          <w:sz w:val="24"/>
          <w:szCs w:val="24"/>
        </w:rPr>
        <w:t>: Fijos y variables</w:t>
      </w:r>
    </w:p>
    <w:p w:rsidR="00254729" w:rsidRPr="00EF1B43" w:rsidRDefault="00EF1B43" w:rsidP="00217643">
      <w:pPr>
        <w:rPr>
          <w:rFonts w:ascii="Gulim" w:eastAsia="Gulim" w:hAnsi="Gulim" w:cs="Tahoma"/>
          <w:b/>
          <w:sz w:val="24"/>
          <w:szCs w:val="24"/>
          <w:u w:val="single"/>
        </w:rPr>
      </w:pPr>
      <w:r>
        <w:rPr>
          <w:rFonts w:ascii="Gulim" w:eastAsia="Gulim" w:hAnsi="Gulim" w:cs="Tahoma"/>
          <w:sz w:val="24"/>
          <w:szCs w:val="24"/>
        </w:rPr>
        <w:t>Programas de intervalo: V</w:t>
      </w:r>
      <w:r w:rsidR="00254729">
        <w:rPr>
          <w:rFonts w:ascii="Gulim" w:eastAsia="Gulim" w:hAnsi="Gulim" w:cs="Tahoma"/>
          <w:sz w:val="24"/>
          <w:szCs w:val="24"/>
        </w:rPr>
        <w:t xml:space="preserve">ariable que se tiene en cuenta es el </w:t>
      </w:r>
      <w:r w:rsidR="00254729" w:rsidRPr="00EF1B43">
        <w:rPr>
          <w:rFonts w:ascii="Gulim" w:eastAsia="Gulim" w:hAnsi="Gulim" w:cs="Tahoma"/>
          <w:b/>
          <w:sz w:val="24"/>
          <w:szCs w:val="24"/>
        </w:rPr>
        <w:t>tiempo</w:t>
      </w:r>
      <w:r w:rsidRPr="00EF1B43">
        <w:rPr>
          <w:rFonts w:ascii="Gulim" w:eastAsia="Gulim" w:hAnsi="Gulim" w:cs="Tahoma"/>
          <w:b/>
          <w:sz w:val="24"/>
          <w:szCs w:val="24"/>
        </w:rPr>
        <w:t>.</w:t>
      </w:r>
      <w:r>
        <w:rPr>
          <w:rFonts w:ascii="Gulim" w:eastAsia="Gulim" w:hAnsi="Gulim" w:cs="Tahoma"/>
          <w:sz w:val="24"/>
          <w:szCs w:val="24"/>
        </w:rPr>
        <w:t xml:space="preserve"> Si es </w:t>
      </w:r>
      <w:r w:rsidRPr="00EF1B43">
        <w:rPr>
          <w:rFonts w:ascii="Gulim" w:eastAsia="Gulim" w:hAnsi="Gulim" w:cs="Tahoma"/>
          <w:sz w:val="24"/>
          <w:szCs w:val="24"/>
          <w:u w:val="single"/>
        </w:rPr>
        <w:t>fijo</w:t>
      </w:r>
      <w:r>
        <w:rPr>
          <w:rFonts w:ascii="Gulim" w:eastAsia="Gulim" w:hAnsi="Gulim" w:cs="Tahoma"/>
          <w:sz w:val="24"/>
          <w:szCs w:val="24"/>
        </w:rPr>
        <w:t xml:space="preserve">, el refuerzo se realiza con un intervalo de tiempo antes de que se obtenga otro refuerzo (ej: 10m) Sino es </w:t>
      </w:r>
      <w:r>
        <w:rPr>
          <w:rFonts w:ascii="Gulim" w:eastAsia="Gulim" w:hAnsi="Gulim" w:cs="Tahoma"/>
          <w:sz w:val="24"/>
          <w:szCs w:val="24"/>
          <w:u w:val="single"/>
        </w:rPr>
        <w:t>variable.</w:t>
      </w:r>
    </w:p>
    <w:p w:rsidR="00AA4406" w:rsidRDefault="00EF1B43" w:rsidP="00AA4406">
      <w:pPr>
        <w:rPr>
          <w:rFonts w:ascii="Gulim" w:eastAsia="Gulim" w:hAnsi="Gulim" w:cs="Tahoma"/>
          <w:sz w:val="24"/>
          <w:szCs w:val="24"/>
        </w:rPr>
      </w:pPr>
      <w:r>
        <w:rPr>
          <w:rFonts w:ascii="Gulim" w:eastAsia="Gulim" w:hAnsi="Gulim" w:cs="Tahoma"/>
          <w:sz w:val="24"/>
          <w:szCs w:val="24"/>
        </w:rPr>
        <w:t xml:space="preserve">Programas de razón: Variable que se tiene en cuenta es la </w:t>
      </w:r>
      <w:r w:rsidRPr="00EF1B43">
        <w:rPr>
          <w:rFonts w:ascii="Gulim" w:eastAsia="Gulim" w:hAnsi="Gulim" w:cs="Tahoma"/>
          <w:b/>
          <w:sz w:val="24"/>
          <w:szCs w:val="24"/>
        </w:rPr>
        <w:t>cantidad de</w:t>
      </w:r>
      <w:r>
        <w:rPr>
          <w:rFonts w:ascii="Gulim" w:eastAsia="Gulim" w:hAnsi="Gulim" w:cs="Tahoma"/>
          <w:sz w:val="24"/>
          <w:szCs w:val="24"/>
        </w:rPr>
        <w:t xml:space="preserve"> </w:t>
      </w:r>
      <w:r w:rsidRPr="00EF1B43">
        <w:rPr>
          <w:rFonts w:ascii="Gulim" w:eastAsia="Gulim" w:hAnsi="Gulim" w:cs="Tahoma"/>
          <w:b/>
          <w:sz w:val="24"/>
          <w:szCs w:val="24"/>
        </w:rPr>
        <w:t>respuestas</w:t>
      </w:r>
      <w:r>
        <w:rPr>
          <w:rFonts w:ascii="Gulim" w:eastAsia="Gulim" w:hAnsi="Gulim" w:cs="Tahoma"/>
          <w:b/>
          <w:sz w:val="24"/>
          <w:szCs w:val="24"/>
        </w:rPr>
        <w:t xml:space="preserve">. </w:t>
      </w:r>
      <w:r>
        <w:rPr>
          <w:rFonts w:ascii="Gulim" w:eastAsia="Gulim" w:hAnsi="Gulim" w:cs="Tahoma"/>
          <w:sz w:val="24"/>
          <w:szCs w:val="24"/>
        </w:rPr>
        <w:t xml:space="preserve">Se establece cada cuantas respuestas se va a reforzar, y si el programa va a ser fijo o variable. Si es </w:t>
      </w:r>
      <w:r w:rsidRPr="00EF1B43">
        <w:rPr>
          <w:rFonts w:ascii="Gulim" w:eastAsia="Gulim" w:hAnsi="Gulim" w:cs="Tahoma"/>
          <w:sz w:val="24"/>
          <w:szCs w:val="24"/>
          <w:u w:val="single"/>
        </w:rPr>
        <w:t>fija,</w:t>
      </w:r>
      <w:r>
        <w:rPr>
          <w:rFonts w:ascii="Gulim" w:eastAsia="Gulim" w:hAnsi="Gulim" w:cs="Tahoma"/>
          <w:sz w:val="24"/>
          <w:szCs w:val="24"/>
        </w:rPr>
        <w:t xml:space="preserve"> el organismo es reforzado después de tantas respuestas. Sino es </w:t>
      </w:r>
      <w:r w:rsidRPr="00EF1B43">
        <w:rPr>
          <w:rFonts w:ascii="Gulim" w:eastAsia="Gulim" w:hAnsi="Gulim" w:cs="Tahoma"/>
          <w:sz w:val="24"/>
          <w:szCs w:val="24"/>
          <w:u w:val="single"/>
        </w:rPr>
        <w:t>variable</w:t>
      </w:r>
      <w:r>
        <w:rPr>
          <w:rFonts w:ascii="Gulim" w:eastAsia="Gulim" w:hAnsi="Gulim" w:cs="Tahoma"/>
          <w:sz w:val="24"/>
          <w:szCs w:val="24"/>
          <w:u w:val="single"/>
        </w:rPr>
        <w:t>.</w:t>
      </w:r>
    </w:p>
    <w:p w:rsidR="00080C7B" w:rsidRDefault="00080C7B" w:rsidP="00AA4406">
      <w:pPr>
        <w:rPr>
          <w:rFonts w:ascii="Gulim" w:eastAsia="Gulim" w:hAnsi="Gulim" w:cs="Tahoma"/>
          <w:b/>
          <w:sz w:val="24"/>
          <w:szCs w:val="24"/>
          <w:u w:val="single"/>
        </w:rPr>
      </w:pPr>
    </w:p>
    <w:p w:rsidR="00AA4406" w:rsidRDefault="00AA4406" w:rsidP="00AA4406">
      <w:pPr>
        <w:rPr>
          <w:rFonts w:ascii="Gulim" w:eastAsia="Gulim" w:hAnsi="Gulim" w:cs="Tahoma"/>
          <w:b/>
          <w:sz w:val="24"/>
          <w:szCs w:val="24"/>
          <w:u w:val="single"/>
        </w:rPr>
      </w:pPr>
      <w:r w:rsidRPr="00AA4406">
        <w:rPr>
          <w:rFonts w:ascii="Gulim" w:eastAsia="Gulim" w:hAnsi="Gulim" w:cs="Tahoma"/>
          <w:b/>
          <w:sz w:val="24"/>
          <w:szCs w:val="24"/>
          <w:u w:val="single"/>
        </w:rPr>
        <w:t xml:space="preserve">EXPERIMENTO – INTELIGENCIA DE LOS CHIMANCES </w:t>
      </w:r>
    </w:p>
    <w:p w:rsidR="00AA4406" w:rsidRDefault="00872571" w:rsidP="00AA4406">
      <w:pPr>
        <w:rPr>
          <w:rFonts w:ascii="Gulim" w:eastAsia="Gulim" w:hAnsi="Gulim" w:cs="Tahoma"/>
          <w:sz w:val="24"/>
          <w:szCs w:val="24"/>
        </w:rPr>
      </w:pPr>
      <w:r>
        <w:rPr>
          <w:rFonts w:ascii="Gulim" w:eastAsia="Gulim" w:hAnsi="Gulim" w:cs="Tahoma"/>
          <w:sz w:val="24"/>
          <w:szCs w:val="24"/>
        </w:rPr>
        <w:t xml:space="preserve">El investigador plantea una situación en la que el camino directo hacia el objetivo no es viable, pero en la que queda abierta una posibilidad de un camino indirecto. </w:t>
      </w:r>
    </w:p>
    <w:p w:rsidR="00080C7B" w:rsidRDefault="00121ED3" w:rsidP="00AA4406">
      <w:pPr>
        <w:rPr>
          <w:rFonts w:ascii="Gulim" w:eastAsia="Gulim" w:hAnsi="Gulim" w:cs="Tahoma"/>
          <w:sz w:val="24"/>
          <w:szCs w:val="24"/>
        </w:rPr>
      </w:pPr>
      <w:r>
        <w:rPr>
          <w:rFonts w:ascii="Gulim" w:eastAsia="Gulim" w:hAnsi="Gulim" w:cs="Tahoma"/>
          <w:sz w:val="24"/>
          <w:szCs w:val="24"/>
        </w:rPr>
        <w:t>Sultán</w:t>
      </w:r>
      <w:r w:rsidR="005565E2">
        <w:rPr>
          <w:rFonts w:ascii="Gulim" w:eastAsia="Gulim" w:hAnsi="Gulim" w:cs="Tahoma"/>
          <w:sz w:val="24"/>
          <w:szCs w:val="24"/>
        </w:rPr>
        <w:t xml:space="preserve">: Se ata una cuerda larga al asa de una cesta abierta que contiene fruta. Se deja entrar a </w:t>
      </w:r>
      <w:r>
        <w:rPr>
          <w:rFonts w:ascii="Gulim" w:eastAsia="Gulim" w:hAnsi="Gulim" w:cs="Tahoma"/>
          <w:sz w:val="24"/>
          <w:szCs w:val="24"/>
        </w:rPr>
        <w:t>Sultán</w:t>
      </w:r>
      <w:r w:rsidR="005565E2">
        <w:rPr>
          <w:rFonts w:ascii="Gulim" w:eastAsia="Gulim" w:hAnsi="Gulim" w:cs="Tahoma"/>
          <w:sz w:val="24"/>
          <w:szCs w:val="24"/>
        </w:rPr>
        <w:t xml:space="preserve">, que conoce la cesta ya que es la que se usa para darle de comer. La primera conducta que se observa es que el intenta comunicarse con los demás </w:t>
      </w:r>
      <w:r>
        <w:rPr>
          <w:rFonts w:ascii="Gulim" w:eastAsia="Gulim" w:hAnsi="Gulim" w:cs="Tahoma"/>
          <w:sz w:val="24"/>
          <w:szCs w:val="24"/>
        </w:rPr>
        <w:t>chimpancés</w:t>
      </w:r>
      <w:r w:rsidR="005565E2">
        <w:rPr>
          <w:rFonts w:ascii="Gulim" w:eastAsia="Gulim" w:hAnsi="Gulim" w:cs="Tahoma"/>
          <w:sz w:val="24"/>
          <w:szCs w:val="24"/>
        </w:rPr>
        <w:t xml:space="preserve"> y con el observador, pero no consigue nada. Al cabo de un rato, se fija en la cesta, mostrando inquietud y golpea los pies contra el suelo. </w:t>
      </w:r>
      <w:r w:rsidR="00F90859">
        <w:rPr>
          <w:rFonts w:ascii="Gulim" w:eastAsia="Gulim" w:hAnsi="Gulim" w:cs="Tahoma"/>
          <w:sz w:val="24"/>
          <w:szCs w:val="24"/>
        </w:rPr>
        <w:t xml:space="preserve">Se dirige hacia el árbol, trepa y se pone a </w:t>
      </w:r>
      <w:r w:rsidR="00F90859">
        <w:rPr>
          <w:rFonts w:ascii="Gulim" w:eastAsia="Gulim" w:hAnsi="Gulim" w:cs="Tahoma"/>
          <w:sz w:val="24"/>
          <w:szCs w:val="24"/>
        </w:rPr>
        <w:lastRenderedPageBreak/>
        <w:t>tirar de la cuerda hasta que se cae, pudiendo agarrar el plátano. Luego vuelve a subir, tira de nuevo de la cuerda y esta vez con tanta fuerza que se rompe, logrando agarrar la cesta y las frutas.</w:t>
      </w:r>
    </w:p>
    <w:p w:rsidR="00080C7B" w:rsidRDefault="00080C7B" w:rsidP="00AA4406">
      <w:pPr>
        <w:rPr>
          <w:rFonts w:ascii="Gulim" w:eastAsia="Gulim" w:hAnsi="Gulim" w:cs="Tahoma"/>
          <w:sz w:val="24"/>
          <w:szCs w:val="24"/>
        </w:rPr>
      </w:pPr>
    </w:p>
    <w:p w:rsidR="00F90859" w:rsidRDefault="00F90859" w:rsidP="00AA4406">
      <w:pPr>
        <w:rPr>
          <w:rFonts w:ascii="Gulim" w:eastAsia="Gulim" w:hAnsi="Gulim" w:cs="Tahoma"/>
          <w:sz w:val="24"/>
          <w:szCs w:val="24"/>
        </w:rPr>
      </w:pPr>
      <w:r>
        <w:rPr>
          <w:rFonts w:ascii="Gulim" w:eastAsia="Gulim" w:hAnsi="Gulim" w:cs="Tahoma"/>
          <w:sz w:val="24"/>
          <w:szCs w:val="24"/>
        </w:rPr>
        <w:t xml:space="preserve">Tres días después, se repite el experimento, pero esta vez reforzado y en vez de estar en una rama, está en un aparato que los animales tienen para hacer ejercicio. Sultán se sube, tira fuerte dos veces, la segunda rompiéndola y apoderándose de la fruta una vez más. </w:t>
      </w:r>
    </w:p>
    <w:p w:rsidR="00080C7B" w:rsidRPr="00080C7B" w:rsidRDefault="00080C7B" w:rsidP="00080C7B">
      <w:pPr>
        <w:rPr>
          <w:rFonts w:ascii="Gulim" w:eastAsia="Gulim" w:hAnsi="Gulim" w:cs="Tahoma"/>
          <w:sz w:val="24"/>
          <w:szCs w:val="24"/>
        </w:rPr>
      </w:pPr>
      <w:r w:rsidRPr="00080C7B">
        <w:rPr>
          <w:rFonts w:ascii="Gulim" w:eastAsia="Gulim" w:hAnsi="Gulim" w:cs="Tahoma"/>
          <w:b/>
          <w:sz w:val="24"/>
          <w:szCs w:val="24"/>
        </w:rPr>
        <w:t>Conclusión:</w:t>
      </w:r>
      <w:r w:rsidRPr="00080C7B">
        <w:rPr>
          <w:rFonts w:ascii="Gulim" w:eastAsia="Gulim" w:hAnsi="Gulim" w:cs="Tahoma"/>
          <w:sz w:val="24"/>
          <w:szCs w:val="24"/>
        </w:rPr>
        <w:t xml:space="preserve"> Los chimpancés exhiben una conducta inteligente del mismo tipo que la que conocemos en el hombre. Y de no ser así, es porque la estructura del campo resulta demasiado complicada para su capacidad de percepción visual</w:t>
      </w:r>
    </w:p>
    <w:p w:rsidR="00F90859" w:rsidRDefault="00F90859" w:rsidP="00AA4406">
      <w:pPr>
        <w:rPr>
          <w:rFonts w:ascii="Gulim" w:eastAsia="Gulim" w:hAnsi="Gulim" w:cs="Tahoma"/>
          <w:sz w:val="24"/>
          <w:szCs w:val="24"/>
        </w:rPr>
      </w:pPr>
    </w:p>
    <w:p w:rsidR="0021341A" w:rsidRDefault="0021341A" w:rsidP="00AA4406">
      <w:pPr>
        <w:rPr>
          <w:rFonts w:ascii="Gulim" w:eastAsia="Gulim" w:hAnsi="Gulim" w:cs="Tahoma"/>
          <w:sz w:val="24"/>
          <w:szCs w:val="24"/>
        </w:rPr>
      </w:pPr>
    </w:p>
    <w:p w:rsidR="0021341A" w:rsidRDefault="0021341A" w:rsidP="00AA4406">
      <w:pPr>
        <w:rPr>
          <w:rFonts w:ascii="Gulim" w:eastAsia="Gulim" w:hAnsi="Gulim" w:cs="Tahoma"/>
          <w:sz w:val="24"/>
          <w:szCs w:val="24"/>
        </w:rPr>
      </w:pPr>
    </w:p>
    <w:p w:rsidR="0021341A" w:rsidRDefault="0021341A" w:rsidP="00AA4406">
      <w:pPr>
        <w:rPr>
          <w:rFonts w:ascii="Gulim" w:eastAsia="Gulim" w:hAnsi="Gulim" w:cs="Tahoma"/>
          <w:sz w:val="24"/>
          <w:szCs w:val="24"/>
        </w:rPr>
      </w:pPr>
    </w:p>
    <w:p w:rsidR="0021341A" w:rsidRDefault="0021341A" w:rsidP="00AA4406">
      <w:pPr>
        <w:rPr>
          <w:rFonts w:ascii="Gulim" w:eastAsia="Gulim" w:hAnsi="Gulim" w:cs="Tahoma"/>
          <w:sz w:val="24"/>
          <w:szCs w:val="24"/>
        </w:rPr>
      </w:pPr>
    </w:p>
    <w:p w:rsidR="0021341A" w:rsidRDefault="0021341A" w:rsidP="00AA4406">
      <w:pPr>
        <w:rPr>
          <w:rFonts w:ascii="Gulim" w:eastAsia="Gulim" w:hAnsi="Gulim" w:cs="Tahoma"/>
          <w:sz w:val="24"/>
          <w:szCs w:val="24"/>
        </w:rPr>
      </w:pPr>
    </w:p>
    <w:p w:rsidR="0021341A" w:rsidRDefault="0021341A" w:rsidP="00AA4406">
      <w:pPr>
        <w:rPr>
          <w:rFonts w:ascii="Gulim" w:eastAsia="Gulim" w:hAnsi="Gulim" w:cs="Tahoma"/>
          <w:sz w:val="24"/>
          <w:szCs w:val="24"/>
        </w:rPr>
      </w:pPr>
    </w:p>
    <w:p w:rsidR="0021341A" w:rsidRDefault="0021341A" w:rsidP="00AA4406">
      <w:pPr>
        <w:rPr>
          <w:rFonts w:ascii="Gulim" w:eastAsia="Gulim" w:hAnsi="Gulim" w:cs="Tahoma"/>
          <w:sz w:val="24"/>
          <w:szCs w:val="24"/>
        </w:rPr>
      </w:pPr>
    </w:p>
    <w:p w:rsidR="0021341A" w:rsidRDefault="0021341A" w:rsidP="00AA4406">
      <w:pPr>
        <w:rPr>
          <w:rFonts w:ascii="Gulim" w:eastAsia="Gulim" w:hAnsi="Gulim" w:cs="Tahoma"/>
          <w:sz w:val="24"/>
          <w:szCs w:val="24"/>
        </w:rPr>
      </w:pPr>
    </w:p>
    <w:p w:rsidR="0021341A" w:rsidRDefault="0021341A" w:rsidP="00AA4406">
      <w:pPr>
        <w:rPr>
          <w:rFonts w:ascii="Gulim" w:eastAsia="Gulim" w:hAnsi="Gulim" w:cs="Tahoma"/>
          <w:sz w:val="24"/>
          <w:szCs w:val="24"/>
        </w:rPr>
      </w:pPr>
    </w:p>
    <w:p w:rsidR="0021341A" w:rsidRDefault="0021341A" w:rsidP="00AA4406">
      <w:pPr>
        <w:rPr>
          <w:rFonts w:ascii="Gulim" w:eastAsia="Gulim" w:hAnsi="Gulim" w:cs="Tahoma"/>
          <w:sz w:val="24"/>
          <w:szCs w:val="24"/>
        </w:rPr>
      </w:pPr>
    </w:p>
    <w:p w:rsidR="0021341A" w:rsidRDefault="0021341A" w:rsidP="00AA4406">
      <w:pPr>
        <w:rPr>
          <w:rFonts w:ascii="Gulim" w:eastAsia="Gulim" w:hAnsi="Gulim" w:cs="Tahoma"/>
          <w:sz w:val="24"/>
          <w:szCs w:val="24"/>
        </w:rPr>
      </w:pPr>
    </w:p>
    <w:p w:rsidR="0021341A" w:rsidRDefault="0021341A" w:rsidP="00AA4406">
      <w:pPr>
        <w:rPr>
          <w:rFonts w:ascii="Gulim" w:eastAsia="Gulim" w:hAnsi="Gulim" w:cs="Tahoma"/>
          <w:sz w:val="24"/>
          <w:szCs w:val="24"/>
        </w:rPr>
      </w:pPr>
    </w:p>
    <w:p w:rsidR="0021341A" w:rsidRDefault="0021341A" w:rsidP="00AA4406">
      <w:pPr>
        <w:rPr>
          <w:rFonts w:ascii="Gulim" w:eastAsia="Gulim" w:hAnsi="Gulim" w:cs="Tahoma"/>
          <w:sz w:val="24"/>
          <w:szCs w:val="24"/>
        </w:rPr>
      </w:pPr>
    </w:p>
    <w:p w:rsidR="0021341A" w:rsidRDefault="0021341A" w:rsidP="00AA4406">
      <w:pPr>
        <w:rPr>
          <w:rFonts w:ascii="Gulim" w:eastAsia="Gulim" w:hAnsi="Gulim" w:cs="Tahoma"/>
          <w:sz w:val="24"/>
          <w:szCs w:val="24"/>
        </w:rPr>
      </w:pPr>
    </w:p>
    <w:p w:rsidR="0021341A" w:rsidRDefault="0021341A" w:rsidP="00AA4406">
      <w:pPr>
        <w:rPr>
          <w:rFonts w:ascii="Gulim" w:eastAsia="Gulim" w:hAnsi="Gulim" w:cs="Tahoma"/>
          <w:sz w:val="24"/>
          <w:szCs w:val="24"/>
        </w:rPr>
      </w:pPr>
    </w:p>
    <w:p w:rsidR="0021341A" w:rsidRDefault="0021341A" w:rsidP="00AA4406">
      <w:pPr>
        <w:rPr>
          <w:rFonts w:ascii="Gulim" w:eastAsia="Gulim" w:hAnsi="Gulim" w:cs="Tahoma"/>
          <w:sz w:val="24"/>
          <w:szCs w:val="24"/>
        </w:rPr>
      </w:pPr>
    </w:p>
    <w:p w:rsidR="00131479" w:rsidRPr="00236009" w:rsidRDefault="0021341A" w:rsidP="00131479">
      <w:pPr>
        <w:jc w:val="center"/>
        <w:rPr>
          <w:rFonts w:ascii="Gulim" w:eastAsia="Gulim" w:hAnsi="Gulim" w:cs="Tahoma"/>
          <w:b/>
          <w:sz w:val="24"/>
          <w:szCs w:val="24"/>
          <w:u w:val="single"/>
        </w:rPr>
      </w:pPr>
      <w:r w:rsidRPr="00236009">
        <w:rPr>
          <w:rFonts w:ascii="Gulim" w:eastAsia="Gulim" w:hAnsi="Gulim" w:cs="Tahoma"/>
          <w:b/>
          <w:sz w:val="24"/>
          <w:szCs w:val="24"/>
          <w:u w:val="single"/>
        </w:rPr>
        <w:lastRenderedPageBreak/>
        <w:t>GESTALT</w:t>
      </w:r>
      <w:r w:rsidR="00131479" w:rsidRPr="00236009">
        <w:rPr>
          <w:rFonts w:ascii="Gulim" w:eastAsia="Gulim" w:hAnsi="Gulim" w:cs="Tahoma"/>
          <w:b/>
          <w:sz w:val="24"/>
          <w:szCs w:val="24"/>
          <w:u w:val="single"/>
        </w:rPr>
        <w:t xml:space="preserve"> </w:t>
      </w:r>
    </w:p>
    <w:p w:rsidR="00131479" w:rsidRDefault="00131479" w:rsidP="009A24B7">
      <w:pPr>
        <w:jc w:val="center"/>
        <w:rPr>
          <w:rFonts w:ascii="Gulim" w:eastAsia="Gulim" w:hAnsi="Gulim" w:cs="Tahoma"/>
          <w:sz w:val="24"/>
          <w:szCs w:val="24"/>
        </w:rPr>
      </w:pPr>
      <w:r w:rsidRPr="00131479">
        <w:rPr>
          <w:rFonts w:ascii="Gulim" w:eastAsia="Gulim" w:hAnsi="Gulim" w:cs="Tahoma"/>
          <w:sz w:val="24"/>
          <w:szCs w:val="24"/>
        </w:rPr>
        <w:t>“Psicología de la forma”</w:t>
      </w:r>
    </w:p>
    <w:p w:rsidR="00131479" w:rsidRDefault="00131479" w:rsidP="00A515F2">
      <w:pPr>
        <w:pStyle w:val="Prrafodelista"/>
        <w:numPr>
          <w:ilvl w:val="0"/>
          <w:numId w:val="22"/>
        </w:numPr>
        <w:rPr>
          <w:rFonts w:ascii="Gulim" w:eastAsia="Gulim" w:hAnsi="Gulim" w:cs="Tahoma"/>
          <w:sz w:val="24"/>
          <w:szCs w:val="24"/>
        </w:rPr>
      </w:pPr>
      <w:r>
        <w:rPr>
          <w:rFonts w:ascii="Gulim" w:eastAsia="Gulim" w:hAnsi="Gulim" w:cs="Tahoma"/>
          <w:sz w:val="24"/>
          <w:szCs w:val="24"/>
        </w:rPr>
        <w:t>Objeto de estudio: Conciencia/Estructuras consientes</w:t>
      </w:r>
    </w:p>
    <w:p w:rsidR="00CB30F3" w:rsidRDefault="00131479" w:rsidP="00A515F2">
      <w:pPr>
        <w:pStyle w:val="Prrafodelista"/>
        <w:numPr>
          <w:ilvl w:val="0"/>
          <w:numId w:val="22"/>
        </w:numPr>
        <w:rPr>
          <w:rFonts w:ascii="Gulim" w:eastAsia="Gulim" w:hAnsi="Gulim" w:cs="Tahoma"/>
          <w:sz w:val="24"/>
          <w:szCs w:val="24"/>
        </w:rPr>
      </w:pPr>
      <w:r>
        <w:rPr>
          <w:rFonts w:ascii="Gulim" w:eastAsia="Gulim" w:hAnsi="Gulim" w:cs="Tahoma"/>
          <w:sz w:val="24"/>
          <w:szCs w:val="24"/>
        </w:rPr>
        <w:t xml:space="preserve">Método: Fenomenología experimental. </w:t>
      </w:r>
    </w:p>
    <w:p w:rsidR="00CB30F3" w:rsidRDefault="00CB30F3" w:rsidP="00A515F2">
      <w:pPr>
        <w:pStyle w:val="Prrafodelista"/>
        <w:numPr>
          <w:ilvl w:val="0"/>
          <w:numId w:val="22"/>
        </w:numPr>
        <w:rPr>
          <w:rFonts w:ascii="Gulim" w:eastAsia="Gulim" w:hAnsi="Gulim" w:cs="Tahoma"/>
          <w:sz w:val="24"/>
          <w:szCs w:val="24"/>
        </w:rPr>
      </w:pPr>
      <w:r>
        <w:rPr>
          <w:rFonts w:ascii="Gulim" w:eastAsia="Gulim" w:hAnsi="Gulim" w:cs="Tahoma"/>
          <w:sz w:val="24"/>
          <w:szCs w:val="24"/>
        </w:rPr>
        <w:t xml:space="preserve">Visión </w:t>
      </w:r>
      <w:r w:rsidRPr="00131479">
        <w:rPr>
          <w:rFonts w:ascii="Gulim" w:eastAsia="Gulim" w:hAnsi="Gulim" w:cs="Tahoma"/>
          <w:b/>
          <w:sz w:val="24"/>
          <w:szCs w:val="24"/>
        </w:rPr>
        <w:t>molecular</w:t>
      </w:r>
      <w:r>
        <w:rPr>
          <w:rFonts w:ascii="Gulim" w:eastAsia="Gulim" w:hAnsi="Gulim" w:cs="Tahoma"/>
          <w:sz w:val="24"/>
          <w:szCs w:val="24"/>
        </w:rPr>
        <w:t xml:space="preserve"> (porque toma en cuenta todo)</w:t>
      </w:r>
    </w:p>
    <w:p w:rsidR="00131479" w:rsidRPr="00CB30F3" w:rsidRDefault="00CB30F3" w:rsidP="00A515F2">
      <w:pPr>
        <w:pStyle w:val="Prrafodelista"/>
        <w:numPr>
          <w:ilvl w:val="0"/>
          <w:numId w:val="22"/>
        </w:numPr>
        <w:rPr>
          <w:rFonts w:ascii="Gulim" w:eastAsia="Gulim" w:hAnsi="Gulim" w:cs="Tahoma"/>
          <w:sz w:val="24"/>
          <w:szCs w:val="24"/>
        </w:rPr>
      </w:pPr>
      <w:r>
        <w:rPr>
          <w:rFonts w:ascii="Gulim" w:eastAsia="Gulim" w:hAnsi="Gulim" w:cs="Tahoma"/>
          <w:sz w:val="24"/>
          <w:szCs w:val="24"/>
        </w:rPr>
        <w:t xml:space="preserve">Enfoque estructuralista </w:t>
      </w:r>
      <w:r w:rsidR="00131479">
        <w:rPr>
          <w:rFonts w:ascii="Gulim" w:eastAsia="Gulim" w:hAnsi="Gulim" w:cs="Tahoma"/>
          <w:sz w:val="24"/>
          <w:szCs w:val="24"/>
        </w:rPr>
        <w:t xml:space="preserve">                                                    </w:t>
      </w:r>
    </w:p>
    <w:p w:rsidR="00EE3186" w:rsidRDefault="00EE3186" w:rsidP="00A515F2">
      <w:pPr>
        <w:pStyle w:val="Prrafodelista"/>
        <w:numPr>
          <w:ilvl w:val="0"/>
          <w:numId w:val="22"/>
        </w:numPr>
        <w:rPr>
          <w:rFonts w:ascii="Gulim" w:eastAsia="Gulim" w:hAnsi="Gulim" w:cs="Tahoma"/>
          <w:sz w:val="24"/>
          <w:szCs w:val="24"/>
        </w:rPr>
      </w:pPr>
      <w:r>
        <w:rPr>
          <w:rFonts w:ascii="Gulim" w:eastAsia="Gulim" w:hAnsi="Gulim" w:cs="Tahoma"/>
          <w:sz w:val="24"/>
          <w:szCs w:val="24"/>
        </w:rPr>
        <w:t>Rechazan el enfoque asociacionista, elementalista y mecanicista elegido por el Conductismo, adoptando un enfoque fenomenológico, opuesto al positivismo.</w:t>
      </w:r>
    </w:p>
    <w:p w:rsidR="00DC12DB" w:rsidRDefault="00DC12DB" w:rsidP="00A515F2">
      <w:pPr>
        <w:pStyle w:val="Prrafodelista"/>
        <w:numPr>
          <w:ilvl w:val="0"/>
          <w:numId w:val="22"/>
        </w:numPr>
        <w:rPr>
          <w:rFonts w:ascii="Gulim" w:eastAsia="Gulim" w:hAnsi="Gulim" w:cs="Tahoma"/>
          <w:sz w:val="24"/>
          <w:szCs w:val="24"/>
        </w:rPr>
      </w:pPr>
      <w:r w:rsidRPr="00DC12DB">
        <w:rPr>
          <w:rFonts w:ascii="Gulim" w:eastAsia="Gulim" w:hAnsi="Gulim" w:cs="Tahoma"/>
          <w:b/>
          <w:sz w:val="24"/>
          <w:szCs w:val="24"/>
        </w:rPr>
        <w:t xml:space="preserve">Contraposición al empirismo. </w:t>
      </w:r>
      <w:r w:rsidRPr="00DC12DB">
        <w:rPr>
          <w:rFonts w:ascii="Gulim" w:eastAsia="Gulim" w:hAnsi="Gulim" w:cs="Tahoma"/>
          <w:sz w:val="24"/>
          <w:szCs w:val="24"/>
        </w:rPr>
        <w:t xml:space="preserve">Afirman que </w:t>
      </w:r>
      <w:r>
        <w:rPr>
          <w:rFonts w:ascii="Gulim" w:eastAsia="Gulim" w:hAnsi="Gulim" w:cs="Tahoma"/>
          <w:sz w:val="24"/>
          <w:szCs w:val="24"/>
        </w:rPr>
        <w:t>c</w:t>
      </w:r>
      <w:r w:rsidRPr="00DC12DB">
        <w:rPr>
          <w:rFonts w:ascii="Gulim" w:eastAsia="Gulim" w:hAnsi="Gulim" w:cs="Tahoma"/>
          <w:sz w:val="24"/>
          <w:szCs w:val="24"/>
        </w:rPr>
        <w:t xml:space="preserve">ualquier experiencia psicológica, como la perceptiva, es producto de autodistribuciones dinámicas de fuerzas que se despliegan en el campo experiencial actual y nunca están determinadas por experiencias pasadas. </w:t>
      </w:r>
    </w:p>
    <w:p w:rsidR="00DC12DB" w:rsidRDefault="00DC12DB" w:rsidP="00DC12DB">
      <w:pPr>
        <w:pStyle w:val="Prrafodelista"/>
        <w:rPr>
          <w:rFonts w:ascii="Gulim" w:eastAsia="Gulim" w:hAnsi="Gulim" w:cs="Tahoma"/>
          <w:sz w:val="24"/>
          <w:szCs w:val="24"/>
        </w:rPr>
      </w:pPr>
      <w:r>
        <w:rPr>
          <w:rFonts w:ascii="Gulim" w:eastAsia="Gulim" w:hAnsi="Gulim" w:cs="Tahoma"/>
          <w:sz w:val="24"/>
          <w:szCs w:val="24"/>
        </w:rPr>
        <w:t xml:space="preserve">Si la explicación de base empirista fuese correcta, en el campo perceptivo solo se distinguirían entidades conocidas, y esto no ocurre. Los conocimientos que tenemos de los objetos no son los responsables de su existencia como totalidades significativas. </w:t>
      </w:r>
    </w:p>
    <w:p w:rsidR="00DC12DB" w:rsidRDefault="00DC12DB" w:rsidP="00A515F2">
      <w:pPr>
        <w:pStyle w:val="Prrafodelista"/>
        <w:numPr>
          <w:ilvl w:val="0"/>
          <w:numId w:val="22"/>
        </w:numPr>
        <w:rPr>
          <w:rFonts w:ascii="Gulim" w:eastAsia="Gulim" w:hAnsi="Gulim" w:cs="Tahoma"/>
          <w:sz w:val="24"/>
          <w:szCs w:val="24"/>
        </w:rPr>
      </w:pPr>
      <w:r w:rsidRPr="001C68AF">
        <w:rPr>
          <w:rFonts w:ascii="Gulim" w:eastAsia="Gulim" w:hAnsi="Gulim" w:cs="Tahoma"/>
          <w:b/>
          <w:sz w:val="24"/>
          <w:szCs w:val="24"/>
        </w:rPr>
        <w:t>Isomorfismo</w:t>
      </w:r>
      <w:r>
        <w:rPr>
          <w:rFonts w:ascii="Gulim" w:eastAsia="Gulim" w:hAnsi="Gulim" w:cs="Tahoma"/>
          <w:sz w:val="24"/>
          <w:szCs w:val="24"/>
        </w:rPr>
        <w:t xml:space="preserve"> → Se establece que no </w:t>
      </w:r>
      <w:r w:rsidR="001C68AF">
        <w:rPr>
          <w:rFonts w:ascii="Gulim" w:eastAsia="Gulim" w:hAnsi="Gulim" w:cs="Tahoma"/>
          <w:sz w:val="24"/>
          <w:szCs w:val="24"/>
        </w:rPr>
        <w:t>existe</w:t>
      </w:r>
      <w:r>
        <w:rPr>
          <w:rFonts w:ascii="Gulim" w:eastAsia="Gulim" w:hAnsi="Gulim" w:cs="Tahoma"/>
          <w:sz w:val="24"/>
          <w:szCs w:val="24"/>
        </w:rPr>
        <w:t xml:space="preserve"> una relación entre el </w:t>
      </w:r>
      <w:r w:rsidR="001C68AF">
        <w:rPr>
          <w:rFonts w:ascii="Gulim" w:eastAsia="Gulim" w:hAnsi="Gulim" w:cs="Tahoma"/>
          <w:sz w:val="24"/>
          <w:szCs w:val="24"/>
        </w:rPr>
        <w:t>estímulo</w:t>
      </w:r>
      <w:r>
        <w:rPr>
          <w:rFonts w:ascii="Gulim" w:eastAsia="Gulim" w:hAnsi="Gulim" w:cs="Tahoma"/>
          <w:sz w:val="24"/>
          <w:szCs w:val="24"/>
        </w:rPr>
        <w:t xml:space="preserve"> externo y la imagen mental de ese estimulo</w:t>
      </w:r>
      <w:r w:rsidR="001C68AF">
        <w:rPr>
          <w:rFonts w:ascii="Gulim" w:eastAsia="Gulim" w:hAnsi="Gulim" w:cs="Tahoma"/>
          <w:sz w:val="24"/>
          <w:szCs w:val="24"/>
        </w:rPr>
        <w:t xml:space="preserve">, obteniendo como resultado que la forma perceptiva es una representación del mundo físico y no su copia fotográfica, sino que es un equilibrio logrado, instantáneo y que cualquier cambio en el campo estimular, puede producir un cambio en la forma psicológicamente recibida como en los campos corticales.  </w:t>
      </w:r>
    </w:p>
    <w:p w:rsidR="001C68AF" w:rsidRPr="001C68AF" w:rsidRDefault="001C68AF" w:rsidP="00A515F2">
      <w:pPr>
        <w:pStyle w:val="Prrafodelista"/>
        <w:numPr>
          <w:ilvl w:val="0"/>
          <w:numId w:val="22"/>
        </w:numPr>
        <w:rPr>
          <w:rFonts w:ascii="Gulim" w:eastAsia="Gulim" w:hAnsi="Gulim" w:cs="Tahoma"/>
          <w:sz w:val="24"/>
          <w:szCs w:val="24"/>
        </w:rPr>
      </w:pPr>
      <w:r>
        <w:rPr>
          <w:rFonts w:ascii="Gulim" w:eastAsia="Gulim" w:hAnsi="Gulim" w:cs="Tahoma"/>
          <w:b/>
          <w:sz w:val="24"/>
          <w:szCs w:val="24"/>
        </w:rPr>
        <w:t>Leyes Gestálticas</w:t>
      </w:r>
    </w:p>
    <w:p w:rsidR="001C68AF" w:rsidRDefault="001C68AF" w:rsidP="00A515F2">
      <w:pPr>
        <w:pStyle w:val="Prrafodelista"/>
        <w:numPr>
          <w:ilvl w:val="0"/>
          <w:numId w:val="24"/>
        </w:numPr>
        <w:rPr>
          <w:rFonts w:ascii="Gulim" w:eastAsia="Gulim" w:hAnsi="Gulim" w:cs="Tahoma"/>
          <w:sz w:val="24"/>
          <w:szCs w:val="24"/>
        </w:rPr>
      </w:pPr>
      <w:r w:rsidRPr="001C68AF">
        <w:rPr>
          <w:rFonts w:ascii="Gulim" w:eastAsia="Gulim" w:hAnsi="Gulim" w:cs="Tahoma"/>
          <w:sz w:val="24"/>
          <w:szCs w:val="24"/>
          <w:u w:val="single"/>
        </w:rPr>
        <w:t>“Ley de pregnancia”</w:t>
      </w:r>
      <w:r>
        <w:rPr>
          <w:rFonts w:ascii="Gulim" w:eastAsia="Gulim" w:hAnsi="Gulim" w:cs="Tahoma"/>
          <w:sz w:val="24"/>
          <w:szCs w:val="24"/>
        </w:rPr>
        <w:t xml:space="preserve"> La percepción siempre adopta la mejor forma posible, coordinando la totalidad de los factores que coexisten en el campo perceptivo en un momento determinado</w:t>
      </w:r>
    </w:p>
    <w:p w:rsidR="001C68AF" w:rsidRDefault="001C68AF" w:rsidP="00A515F2">
      <w:pPr>
        <w:pStyle w:val="Prrafodelista"/>
        <w:numPr>
          <w:ilvl w:val="0"/>
          <w:numId w:val="24"/>
        </w:numPr>
        <w:rPr>
          <w:rFonts w:ascii="Gulim" w:eastAsia="Gulim" w:hAnsi="Gulim" w:cs="Tahoma"/>
          <w:sz w:val="24"/>
          <w:szCs w:val="24"/>
        </w:rPr>
      </w:pPr>
      <w:r>
        <w:rPr>
          <w:rFonts w:ascii="Gulim" w:eastAsia="Gulim" w:hAnsi="Gulim" w:cs="Tahoma"/>
          <w:sz w:val="24"/>
          <w:szCs w:val="24"/>
          <w:u w:val="single"/>
        </w:rPr>
        <w:t xml:space="preserve">“Ley de cierre” </w:t>
      </w:r>
      <w:r>
        <w:rPr>
          <w:rFonts w:ascii="Gulim" w:eastAsia="Gulim" w:hAnsi="Gulim" w:cs="Tahoma"/>
          <w:sz w:val="24"/>
          <w:szCs w:val="24"/>
        </w:rPr>
        <w:t>Tendencia a percibir formas “completas” aun partiendo de datos perceptuales incompletos.</w:t>
      </w:r>
    </w:p>
    <w:p w:rsidR="001C68AF" w:rsidRDefault="001C68AF" w:rsidP="00A515F2">
      <w:pPr>
        <w:pStyle w:val="Prrafodelista"/>
        <w:numPr>
          <w:ilvl w:val="0"/>
          <w:numId w:val="24"/>
        </w:numPr>
        <w:rPr>
          <w:rFonts w:ascii="Gulim" w:eastAsia="Gulim" w:hAnsi="Gulim" w:cs="Tahoma"/>
          <w:sz w:val="24"/>
          <w:szCs w:val="24"/>
        </w:rPr>
      </w:pPr>
      <w:r>
        <w:rPr>
          <w:rFonts w:ascii="Gulim" w:eastAsia="Gulim" w:hAnsi="Gulim" w:cs="Tahoma"/>
          <w:sz w:val="24"/>
          <w:szCs w:val="24"/>
          <w:u w:val="single"/>
        </w:rPr>
        <w:t xml:space="preserve">“Ley de proximidad” </w:t>
      </w:r>
      <w:r>
        <w:rPr>
          <w:rFonts w:ascii="Gulim" w:eastAsia="Gulim" w:hAnsi="Gulim" w:cs="Tahoma"/>
          <w:sz w:val="24"/>
          <w:szCs w:val="24"/>
        </w:rPr>
        <w:t>Lo que está próximo en tiempo y espacio en nuestro campo perceptual tiende a agruparse</w:t>
      </w:r>
    </w:p>
    <w:p w:rsidR="001C68AF" w:rsidRDefault="001C68AF" w:rsidP="00A515F2">
      <w:pPr>
        <w:pStyle w:val="Prrafodelista"/>
        <w:numPr>
          <w:ilvl w:val="0"/>
          <w:numId w:val="24"/>
        </w:numPr>
        <w:rPr>
          <w:rFonts w:ascii="Gulim" w:eastAsia="Gulim" w:hAnsi="Gulim" w:cs="Tahoma"/>
          <w:sz w:val="24"/>
          <w:szCs w:val="24"/>
        </w:rPr>
      </w:pPr>
      <w:r>
        <w:rPr>
          <w:rFonts w:ascii="Gulim" w:eastAsia="Gulim" w:hAnsi="Gulim" w:cs="Tahoma"/>
          <w:sz w:val="24"/>
          <w:szCs w:val="24"/>
          <w:u w:val="single"/>
        </w:rPr>
        <w:t xml:space="preserve">“Ley de figura-fondo” </w:t>
      </w:r>
      <w:r>
        <w:rPr>
          <w:rFonts w:ascii="Gulim" w:eastAsia="Gulim" w:hAnsi="Gulim" w:cs="Tahoma"/>
          <w:sz w:val="24"/>
          <w:szCs w:val="24"/>
        </w:rPr>
        <w:t>La organización de la percepción se da siempre en función de un recorte que define una figura sobre su fondo</w:t>
      </w:r>
    </w:p>
    <w:p w:rsidR="00131479" w:rsidRPr="001C68AF" w:rsidRDefault="001C68AF" w:rsidP="00A515F2">
      <w:pPr>
        <w:pStyle w:val="Prrafodelista"/>
        <w:numPr>
          <w:ilvl w:val="0"/>
          <w:numId w:val="24"/>
        </w:numPr>
        <w:rPr>
          <w:rFonts w:ascii="Gulim" w:eastAsia="Gulim" w:hAnsi="Gulim" w:cs="Tahoma"/>
          <w:sz w:val="24"/>
          <w:szCs w:val="24"/>
        </w:rPr>
      </w:pPr>
      <w:r>
        <w:rPr>
          <w:rFonts w:ascii="Gulim" w:eastAsia="Gulim" w:hAnsi="Gulim" w:cs="Tahoma"/>
          <w:sz w:val="24"/>
          <w:szCs w:val="24"/>
          <w:u w:val="single"/>
        </w:rPr>
        <w:t>“Ley de semejanza”</w:t>
      </w:r>
      <w:r>
        <w:rPr>
          <w:rFonts w:ascii="Gulim" w:eastAsia="Gulim" w:hAnsi="Gulim" w:cs="Tahoma"/>
          <w:sz w:val="24"/>
          <w:szCs w:val="24"/>
        </w:rPr>
        <w:t xml:space="preserve"> Lo similar en tamaño, color, peso o forma tiende a ser percibido como conjunto o totalidad. </w:t>
      </w:r>
    </w:p>
    <w:p w:rsidR="00131479" w:rsidRDefault="00131479" w:rsidP="00131479">
      <w:pPr>
        <w:ind w:left="360"/>
        <w:rPr>
          <w:rFonts w:ascii="Gulim" w:eastAsia="Gulim" w:hAnsi="Gulim" w:cs="Tahoma"/>
          <w:b/>
          <w:sz w:val="24"/>
          <w:szCs w:val="24"/>
          <w:u w:val="single"/>
        </w:rPr>
      </w:pPr>
      <w:r w:rsidRPr="00131479">
        <w:rPr>
          <w:rFonts w:ascii="Gulim" w:eastAsia="Gulim" w:hAnsi="Gulim" w:cs="Tahoma"/>
          <w:b/>
          <w:sz w:val="24"/>
          <w:szCs w:val="24"/>
          <w:u w:val="single"/>
        </w:rPr>
        <w:lastRenderedPageBreak/>
        <w:t>MAX WITHERIMER 1912</w:t>
      </w:r>
    </w:p>
    <w:p w:rsidR="00131479" w:rsidRDefault="00131479" w:rsidP="00A515F2">
      <w:pPr>
        <w:pStyle w:val="Prrafodelista"/>
        <w:numPr>
          <w:ilvl w:val="0"/>
          <w:numId w:val="23"/>
        </w:numPr>
        <w:rPr>
          <w:rFonts w:ascii="Gulim" w:eastAsia="Gulim" w:hAnsi="Gulim" w:cs="Tahoma"/>
          <w:sz w:val="24"/>
          <w:szCs w:val="24"/>
        </w:rPr>
      </w:pPr>
      <w:r>
        <w:rPr>
          <w:rFonts w:ascii="Gulim" w:eastAsia="Gulim" w:hAnsi="Gulim" w:cs="Tahoma"/>
          <w:sz w:val="24"/>
          <w:szCs w:val="24"/>
        </w:rPr>
        <w:t xml:space="preserve">Le interesa </w:t>
      </w:r>
      <w:r w:rsidRPr="00131479">
        <w:rPr>
          <w:rFonts w:ascii="Gulim" w:eastAsia="Gulim" w:hAnsi="Gulim" w:cs="Tahoma"/>
          <w:b/>
          <w:sz w:val="24"/>
          <w:szCs w:val="24"/>
        </w:rPr>
        <w:t>cómo percibe</w:t>
      </w:r>
      <w:r>
        <w:rPr>
          <w:rFonts w:ascii="Gulim" w:eastAsia="Gulim" w:hAnsi="Gulim" w:cs="Tahoma"/>
          <w:sz w:val="24"/>
          <w:szCs w:val="24"/>
        </w:rPr>
        <w:t xml:space="preserve"> el sujeto</w:t>
      </w:r>
    </w:p>
    <w:p w:rsidR="00131479" w:rsidRDefault="00131479" w:rsidP="00A515F2">
      <w:pPr>
        <w:pStyle w:val="Prrafodelista"/>
        <w:numPr>
          <w:ilvl w:val="0"/>
          <w:numId w:val="23"/>
        </w:numPr>
        <w:rPr>
          <w:rFonts w:ascii="Gulim" w:eastAsia="Gulim" w:hAnsi="Gulim" w:cs="Tahoma"/>
          <w:sz w:val="24"/>
          <w:szCs w:val="24"/>
        </w:rPr>
      </w:pPr>
      <w:r>
        <w:rPr>
          <w:rFonts w:ascii="Gulim" w:eastAsia="Gulim" w:hAnsi="Gulim" w:cs="Tahoma"/>
          <w:sz w:val="24"/>
          <w:szCs w:val="24"/>
        </w:rPr>
        <w:t>Dice que los elementos no se percibe por separado, sino que la percepción se da de manera organizada y estructural y el hecho de que cada elemento interactúe con el otro, va a cambiar la estructura de lo ya percibido.</w:t>
      </w:r>
    </w:p>
    <w:p w:rsidR="00EE3186" w:rsidRDefault="00EE3186" w:rsidP="00A515F2">
      <w:pPr>
        <w:pStyle w:val="Prrafodelista"/>
        <w:numPr>
          <w:ilvl w:val="0"/>
          <w:numId w:val="23"/>
        </w:numPr>
        <w:rPr>
          <w:rFonts w:ascii="Gulim" w:eastAsia="Gulim" w:hAnsi="Gulim" w:cs="Tahoma"/>
          <w:sz w:val="24"/>
          <w:szCs w:val="24"/>
        </w:rPr>
      </w:pPr>
    </w:p>
    <w:p w:rsidR="00131479" w:rsidRDefault="00131479" w:rsidP="00131479">
      <w:pPr>
        <w:rPr>
          <w:rFonts w:ascii="Gulim" w:eastAsia="Gulim" w:hAnsi="Gulim" w:cs="Tahoma"/>
          <w:sz w:val="24"/>
          <w:szCs w:val="24"/>
        </w:rPr>
      </w:pPr>
      <w:r>
        <w:rPr>
          <w:rFonts w:ascii="Gulim" w:eastAsia="Gulim" w:hAnsi="Gulim" w:cs="Tahoma"/>
          <w:sz w:val="24"/>
          <w:szCs w:val="24"/>
        </w:rPr>
        <w:t xml:space="preserve">EXPERIMENTO → MOVIMIENTO APARENTE </w:t>
      </w:r>
    </w:p>
    <w:p w:rsidR="00131479" w:rsidRDefault="00F53730" w:rsidP="00131479">
      <w:pPr>
        <w:rPr>
          <w:rFonts w:ascii="Gulim" w:eastAsia="Gulim" w:hAnsi="Gulim" w:cs="Tahoma"/>
          <w:sz w:val="24"/>
          <w:szCs w:val="24"/>
        </w:rPr>
      </w:pPr>
      <w:r>
        <w:rPr>
          <w:rFonts w:ascii="Gulim" w:eastAsia="Gulim" w:hAnsi="Gulim" w:cs="Tahoma"/>
          <w:sz w:val="24"/>
          <w:szCs w:val="24"/>
        </w:rPr>
        <w:t xml:space="preserve">Se instalaron dos focos de luz detrás de un pantalla transparente y entre ellos una varilla vertical, ubicada a distancia equidistante </w:t>
      </w:r>
    </w:p>
    <w:p w:rsidR="00F53730" w:rsidRDefault="00F53730" w:rsidP="00131479">
      <w:pPr>
        <w:rPr>
          <w:rFonts w:ascii="Gulim" w:eastAsia="Gulim" w:hAnsi="Gulim" w:cs="Tahoma"/>
          <w:sz w:val="24"/>
          <w:szCs w:val="24"/>
        </w:rPr>
      </w:pPr>
      <w:r>
        <w:rPr>
          <w:rFonts w:ascii="Gulim" w:eastAsia="Gulim" w:hAnsi="Gulim" w:cs="Tahoma"/>
          <w:sz w:val="24"/>
          <w:szCs w:val="24"/>
        </w:rPr>
        <w:t>Cuando se enciende cada foto de manera intermitente, la sombra de la varilla se proyecta en la pantalla a la derecha o a la izquierda. No ha movimiento físico, pero el sujeto que lo percibe, “ve” una sombra que se mueve de un lado al otro.</w:t>
      </w:r>
    </w:p>
    <w:p w:rsidR="00F53730" w:rsidRDefault="00F53730" w:rsidP="00131479">
      <w:pPr>
        <w:rPr>
          <w:rFonts w:ascii="Gulim" w:eastAsia="Gulim" w:hAnsi="Gulim" w:cs="Tahoma"/>
          <w:sz w:val="24"/>
          <w:szCs w:val="24"/>
        </w:rPr>
      </w:pPr>
      <w:r w:rsidRPr="00F53730">
        <w:rPr>
          <w:rFonts w:ascii="Gulim" w:eastAsia="Gulim" w:hAnsi="Gulim" w:cs="Tahoma"/>
          <w:noProof/>
          <w:sz w:val="24"/>
          <w:szCs w:val="24"/>
        </w:rPr>
        <mc:AlternateContent>
          <mc:Choice Requires="wps">
            <w:drawing>
              <wp:anchor distT="45720" distB="45720" distL="114300" distR="114300" simplePos="0" relativeHeight="251663360" behindDoc="1" locked="0" layoutInCell="1" allowOverlap="1" wp14:anchorId="737B6B48" wp14:editId="60CFA529">
                <wp:simplePos x="0" y="0"/>
                <wp:positionH relativeFrom="margin">
                  <wp:align>center</wp:align>
                </wp:positionH>
                <wp:positionV relativeFrom="paragraph">
                  <wp:posOffset>923630</wp:posOffset>
                </wp:positionV>
                <wp:extent cx="3891280" cy="297180"/>
                <wp:effectExtent l="0" t="0" r="13970" b="26670"/>
                <wp:wrapTight wrapText="bothSides">
                  <wp:wrapPolygon edited="0">
                    <wp:start x="0" y="0"/>
                    <wp:lineTo x="0" y="22154"/>
                    <wp:lineTo x="21572" y="22154"/>
                    <wp:lineTo x="21572" y="0"/>
                    <wp:lineTo x="0" y="0"/>
                  </wp:wrapPolygon>
                </wp:wrapTight>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280" cy="297180"/>
                        </a:xfrm>
                        <a:prstGeom prst="rect">
                          <a:avLst/>
                        </a:prstGeom>
                        <a:solidFill>
                          <a:srgbClr val="FFFFFF"/>
                        </a:solidFill>
                        <a:ln w="9525">
                          <a:solidFill>
                            <a:srgbClr val="000000"/>
                          </a:solidFill>
                          <a:miter lim="800000"/>
                          <a:headEnd/>
                          <a:tailEnd/>
                        </a:ln>
                      </wps:spPr>
                      <wps:txbx>
                        <w:txbxContent>
                          <w:p w:rsidR="00F36ECF" w:rsidRPr="00F53730" w:rsidRDefault="00F36ECF">
                            <w:pPr>
                              <w:rPr>
                                <w:rFonts w:ascii="Gulim" w:eastAsia="Gulim" w:hAnsi="Gulim"/>
                                <w:sz w:val="28"/>
                                <w:szCs w:val="28"/>
                              </w:rPr>
                            </w:pPr>
                            <w:r w:rsidRPr="00F53730">
                              <w:rPr>
                                <w:rFonts w:ascii="Gulim" w:eastAsia="Gulim" w:hAnsi="Gulim"/>
                                <w:sz w:val="28"/>
                                <w:szCs w:val="28"/>
                              </w:rPr>
                              <w:t>“El todo es más que la suma de sus partes”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B6B48" id="_x0000_s1028" type="#_x0000_t202" style="position:absolute;margin-left:0;margin-top:72.75pt;width:306.4pt;height:23.4pt;z-index:-2516531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">
                <v:textbox>
                  <w:txbxContent>
                    <w:p w:rsidR="00F36ECF" w:rsidRPr="00F53730" w:rsidRDefault="00F36ECF">
                      <w:pPr>
                        <w:rPr>
                          <w:rFonts w:ascii="Gulim" w:eastAsia="Gulim" w:hAnsi="Gulim"/>
                          <w:sz w:val="28"/>
                          <w:szCs w:val="28"/>
                        </w:rPr>
                      </w:pPr>
                      <w:r w:rsidRPr="00F53730">
                        <w:rPr>
                          <w:rFonts w:ascii="Gulim" w:eastAsia="Gulim" w:hAnsi="Gulim"/>
                          <w:sz w:val="28"/>
                          <w:szCs w:val="28"/>
                        </w:rPr>
                        <w:t>“El todo es más que la suma de sus partes”</w:t>
                      </w:r>
                    </w:p>
                  </w:txbxContent>
                </v:textbox>
                <w10:wrap type="tight" anchorx="margin"/>
              </v:shape>
            </w:pict>
          </mc:Fallback>
        </mc:AlternateContent>
      </w:r>
      <w:r>
        <w:rPr>
          <w:rFonts w:ascii="Gulim" w:eastAsia="Gulim" w:hAnsi="Gulim" w:cs="Tahoma"/>
          <w:sz w:val="24"/>
          <w:szCs w:val="24"/>
        </w:rPr>
        <w:t xml:space="preserve">De esta forma se llega a la conclusión de que no es la asociación de hechos independientes lo que permite explicar esta experiencia perceptiva, sino se trata de la interacción de estímulos locales bajo condiciones temporales y espaciales </w:t>
      </w:r>
    </w:p>
    <w:p w:rsidR="00F53730" w:rsidRDefault="00F53730" w:rsidP="00131479">
      <w:pPr>
        <w:rPr>
          <w:rFonts w:ascii="Gulim" w:eastAsia="Gulim" w:hAnsi="Gulim" w:cs="Tahoma"/>
          <w:sz w:val="24"/>
          <w:szCs w:val="24"/>
        </w:rPr>
      </w:pPr>
    </w:p>
    <w:p w:rsidR="00F53730" w:rsidRDefault="00F53730" w:rsidP="00F53730">
      <w:pPr>
        <w:rPr>
          <w:rFonts w:ascii="Gulim" w:eastAsia="Gulim" w:hAnsi="Gulim" w:cs="Tahoma"/>
          <w:sz w:val="24"/>
          <w:szCs w:val="24"/>
        </w:rPr>
      </w:pPr>
    </w:p>
    <w:p w:rsidR="00CB30F3" w:rsidRDefault="00CB30F3" w:rsidP="00F53730">
      <w:pPr>
        <w:rPr>
          <w:rFonts w:ascii="Gulim" w:eastAsia="Gulim" w:hAnsi="Gulim" w:cs="Tahoma"/>
          <w:sz w:val="24"/>
          <w:szCs w:val="24"/>
        </w:rPr>
      </w:pPr>
    </w:p>
    <w:p w:rsidR="00CB30F3" w:rsidRDefault="00CB30F3" w:rsidP="00F53730">
      <w:pPr>
        <w:rPr>
          <w:rFonts w:ascii="Gulim" w:eastAsia="Gulim" w:hAnsi="Gulim" w:cs="Tahoma"/>
          <w:sz w:val="24"/>
          <w:szCs w:val="24"/>
        </w:rPr>
      </w:pPr>
    </w:p>
    <w:p w:rsidR="00CB30F3" w:rsidRDefault="00CB30F3" w:rsidP="00F53730">
      <w:pPr>
        <w:rPr>
          <w:rFonts w:ascii="Gulim" w:eastAsia="Gulim" w:hAnsi="Gulim" w:cs="Tahoma"/>
          <w:sz w:val="24"/>
          <w:szCs w:val="24"/>
        </w:rPr>
      </w:pPr>
    </w:p>
    <w:p w:rsidR="00CB30F3" w:rsidRDefault="00CB30F3" w:rsidP="00F53730">
      <w:pPr>
        <w:rPr>
          <w:rFonts w:ascii="Gulim" w:eastAsia="Gulim" w:hAnsi="Gulim" w:cs="Tahoma"/>
          <w:sz w:val="24"/>
          <w:szCs w:val="24"/>
        </w:rPr>
      </w:pPr>
    </w:p>
    <w:p w:rsidR="00CB30F3" w:rsidRDefault="00CB30F3" w:rsidP="00F53730">
      <w:pPr>
        <w:rPr>
          <w:rFonts w:ascii="Gulim" w:eastAsia="Gulim" w:hAnsi="Gulim" w:cs="Tahoma"/>
          <w:sz w:val="24"/>
          <w:szCs w:val="24"/>
        </w:rPr>
      </w:pPr>
    </w:p>
    <w:p w:rsidR="00CB30F3" w:rsidRDefault="00CB30F3" w:rsidP="00F53730">
      <w:pPr>
        <w:rPr>
          <w:rFonts w:ascii="Gulim" w:eastAsia="Gulim" w:hAnsi="Gulim" w:cs="Tahoma"/>
          <w:sz w:val="24"/>
          <w:szCs w:val="24"/>
        </w:rPr>
      </w:pPr>
    </w:p>
    <w:p w:rsidR="00CB30F3" w:rsidRDefault="00CB30F3" w:rsidP="00F53730">
      <w:pPr>
        <w:rPr>
          <w:rFonts w:ascii="Gulim" w:eastAsia="Gulim" w:hAnsi="Gulim" w:cs="Tahoma"/>
          <w:sz w:val="24"/>
          <w:szCs w:val="24"/>
        </w:rPr>
      </w:pPr>
    </w:p>
    <w:p w:rsidR="00CB30F3" w:rsidRDefault="00CB30F3" w:rsidP="00F53730">
      <w:pPr>
        <w:rPr>
          <w:rFonts w:ascii="Gulim" w:eastAsia="Gulim" w:hAnsi="Gulim" w:cs="Tahoma"/>
          <w:sz w:val="24"/>
          <w:szCs w:val="24"/>
        </w:rPr>
      </w:pPr>
    </w:p>
    <w:p w:rsidR="00CB30F3" w:rsidRDefault="00CB30F3" w:rsidP="00F53730">
      <w:pPr>
        <w:rPr>
          <w:rFonts w:ascii="Gulim" w:eastAsia="Gulim" w:hAnsi="Gulim" w:cs="Tahoma"/>
          <w:sz w:val="24"/>
          <w:szCs w:val="24"/>
        </w:rPr>
      </w:pPr>
    </w:p>
    <w:p w:rsidR="00CB30F3" w:rsidRDefault="00CB30F3" w:rsidP="00F53730">
      <w:pPr>
        <w:rPr>
          <w:rFonts w:ascii="Gulim" w:eastAsia="Gulim" w:hAnsi="Gulim" w:cs="Tahoma"/>
          <w:sz w:val="24"/>
          <w:szCs w:val="24"/>
        </w:rPr>
      </w:pPr>
    </w:p>
    <w:p w:rsidR="00CB30F3" w:rsidRDefault="00CB30F3" w:rsidP="00CB30F3">
      <w:pPr>
        <w:jc w:val="center"/>
        <w:rPr>
          <w:rFonts w:ascii="Gulim" w:eastAsia="Gulim" w:hAnsi="Gulim" w:cs="Tahoma"/>
          <w:b/>
          <w:sz w:val="24"/>
          <w:szCs w:val="24"/>
          <w:u w:val="single"/>
        </w:rPr>
      </w:pPr>
      <w:r>
        <w:rPr>
          <w:rFonts w:ascii="Gulim" w:eastAsia="Gulim" w:hAnsi="Gulim" w:cs="Tahoma"/>
          <w:b/>
          <w:sz w:val="24"/>
          <w:szCs w:val="24"/>
          <w:u w:val="single"/>
        </w:rPr>
        <w:lastRenderedPageBreak/>
        <w:t>PSICOLOGIA GENÉ</w:t>
      </w:r>
      <w:r w:rsidRPr="00CB30F3">
        <w:rPr>
          <w:rFonts w:ascii="Gulim" w:eastAsia="Gulim" w:hAnsi="Gulim" w:cs="Tahoma"/>
          <w:b/>
          <w:sz w:val="24"/>
          <w:szCs w:val="24"/>
          <w:u w:val="single"/>
        </w:rPr>
        <w:t>TICA – JEAN PIAGET</w:t>
      </w:r>
    </w:p>
    <w:p w:rsidR="00CB30F3" w:rsidRDefault="00CB30F3" w:rsidP="00CB30F3">
      <w:pPr>
        <w:rPr>
          <w:rFonts w:ascii="Gulim" w:eastAsia="Gulim" w:hAnsi="Gulim" w:cs="Tahoma"/>
          <w:sz w:val="24"/>
          <w:szCs w:val="24"/>
        </w:rPr>
      </w:pPr>
      <w:r>
        <w:rPr>
          <w:rFonts w:ascii="Gulim" w:eastAsia="Gulim" w:hAnsi="Gulim" w:cs="Tahoma"/>
          <w:sz w:val="24"/>
          <w:szCs w:val="24"/>
        </w:rPr>
        <w:t>Centro Internacional de Epistemología Genética → Ginebra, 1955</w:t>
      </w:r>
    </w:p>
    <w:p w:rsidR="00543D8D" w:rsidRPr="002378B1" w:rsidRDefault="002378B1" w:rsidP="002378B1">
      <w:pPr>
        <w:rPr>
          <w:rFonts w:ascii="Gulim" w:eastAsia="Gulim" w:hAnsi="Gulim" w:cs="Tahoma"/>
          <w:b/>
          <w:sz w:val="24"/>
          <w:szCs w:val="24"/>
        </w:rPr>
      </w:pPr>
      <w:r w:rsidRPr="002378B1">
        <w:rPr>
          <w:rFonts w:ascii="Gulim" w:eastAsia="Gulim" w:hAnsi="Gulim" w:cs="Tahoma"/>
          <w:b/>
          <w:sz w:val="24"/>
          <w:szCs w:val="24"/>
        </w:rPr>
        <w:t>Problemáticas</w:t>
      </w:r>
      <w:r w:rsidR="00543D8D" w:rsidRPr="002378B1">
        <w:rPr>
          <w:rFonts w:ascii="Gulim" w:eastAsia="Gulim" w:hAnsi="Gulim" w:cs="Tahoma"/>
          <w:b/>
          <w:sz w:val="24"/>
          <w:szCs w:val="24"/>
        </w:rPr>
        <w:t xml:space="preserve"> epistemológicas:</w:t>
      </w:r>
    </w:p>
    <w:p w:rsidR="00543D8D" w:rsidRDefault="00543D8D" w:rsidP="00A515F2">
      <w:pPr>
        <w:pStyle w:val="Prrafodelista"/>
        <w:numPr>
          <w:ilvl w:val="0"/>
          <w:numId w:val="26"/>
        </w:numPr>
        <w:rPr>
          <w:rFonts w:ascii="Gulim" w:eastAsia="Gulim" w:hAnsi="Gulim" w:cs="Tahoma"/>
          <w:sz w:val="24"/>
          <w:szCs w:val="24"/>
        </w:rPr>
      </w:pPr>
      <w:r>
        <w:rPr>
          <w:rFonts w:ascii="Gulim" w:eastAsia="Gulim" w:hAnsi="Gulim" w:cs="Tahoma"/>
          <w:sz w:val="24"/>
          <w:szCs w:val="24"/>
        </w:rPr>
        <w:t>¿</w:t>
      </w:r>
      <w:r w:rsidRPr="00543D8D">
        <w:rPr>
          <w:rFonts w:ascii="Gulim" w:eastAsia="Gulim" w:hAnsi="Gulim" w:cs="Tahoma"/>
          <w:b/>
          <w:sz w:val="24"/>
          <w:szCs w:val="24"/>
        </w:rPr>
        <w:t>Cómo</w:t>
      </w:r>
      <w:r>
        <w:rPr>
          <w:rFonts w:ascii="Gulim" w:eastAsia="Gulim" w:hAnsi="Gulim" w:cs="Tahoma"/>
          <w:sz w:val="24"/>
          <w:szCs w:val="24"/>
        </w:rPr>
        <w:t xml:space="preserve"> el niño </w:t>
      </w:r>
      <w:r w:rsidRPr="00543D8D">
        <w:rPr>
          <w:rFonts w:ascii="Gulim" w:eastAsia="Gulim" w:hAnsi="Gulim" w:cs="Tahoma"/>
          <w:b/>
          <w:sz w:val="24"/>
          <w:szCs w:val="24"/>
        </w:rPr>
        <w:t>conoce</w:t>
      </w:r>
      <w:r>
        <w:rPr>
          <w:rFonts w:ascii="Gulim" w:eastAsia="Gulim" w:hAnsi="Gulim" w:cs="Tahoma"/>
          <w:sz w:val="24"/>
          <w:szCs w:val="24"/>
        </w:rPr>
        <w:t xml:space="preserve">? </w:t>
      </w:r>
    </w:p>
    <w:p w:rsidR="00543D8D" w:rsidRDefault="00543D8D" w:rsidP="00A515F2">
      <w:pPr>
        <w:pStyle w:val="Prrafodelista"/>
        <w:numPr>
          <w:ilvl w:val="0"/>
          <w:numId w:val="26"/>
        </w:numPr>
        <w:rPr>
          <w:rFonts w:ascii="Gulim" w:eastAsia="Gulim" w:hAnsi="Gulim" w:cs="Tahoma"/>
          <w:sz w:val="24"/>
          <w:szCs w:val="24"/>
        </w:rPr>
      </w:pPr>
      <w:r>
        <w:rPr>
          <w:rFonts w:ascii="Gulim" w:eastAsia="Gulim" w:hAnsi="Gulim" w:cs="Tahoma"/>
          <w:sz w:val="24"/>
          <w:szCs w:val="24"/>
        </w:rPr>
        <w:t>¿</w:t>
      </w:r>
      <w:r w:rsidRPr="00543D8D">
        <w:rPr>
          <w:rFonts w:ascii="Gulim" w:eastAsia="Gulim" w:hAnsi="Gulim" w:cs="Tahoma"/>
          <w:b/>
          <w:sz w:val="24"/>
          <w:szCs w:val="24"/>
        </w:rPr>
        <w:t>Cómo</w:t>
      </w:r>
      <w:r>
        <w:rPr>
          <w:rFonts w:ascii="Gulim" w:eastAsia="Gulim" w:hAnsi="Gulim" w:cs="Tahoma"/>
          <w:sz w:val="24"/>
          <w:szCs w:val="24"/>
        </w:rPr>
        <w:t xml:space="preserve"> se pasa de un estado de </w:t>
      </w:r>
      <w:r w:rsidRPr="00543D8D">
        <w:rPr>
          <w:rFonts w:ascii="Gulim" w:eastAsia="Gulim" w:hAnsi="Gulim" w:cs="Tahoma"/>
          <w:b/>
          <w:sz w:val="24"/>
          <w:szCs w:val="24"/>
        </w:rPr>
        <w:t>menor conocimiento</w:t>
      </w:r>
      <w:r>
        <w:rPr>
          <w:rFonts w:ascii="Gulim" w:eastAsia="Gulim" w:hAnsi="Gulim" w:cs="Tahoma"/>
          <w:sz w:val="24"/>
          <w:szCs w:val="24"/>
        </w:rPr>
        <w:t xml:space="preserve"> a un estado de </w:t>
      </w:r>
      <w:r w:rsidRPr="00543D8D">
        <w:rPr>
          <w:rFonts w:ascii="Gulim" w:eastAsia="Gulim" w:hAnsi="Gulim" w:cs="Tahoma"/>
          <w:b/>
          <w:sz w:val="24"/>
          <w:szCs w:val="24"/>
        </w:rPr>
        <w:t>mayor conocimiento</w:t>
      </w:r>
      <w:r>
        <w:rPr>
          <w:rFonts w:ascii="Gulim" w:eastAsia="Gulim" w:hAnsi="Gulim" w:cs="Tahoma"/>
          <w:sz w:val="24"/>
          <w:szCs w:val="24"/>
        </w:rPr>
        <w:t>?</w:t>
      </w:r>
    </w:p>
    <w:p w:rsidR="00543D8D" w:rsidRPr="002378B1" w:rsidRDefault="00543D8D" w:rsidP="002378B1">
      <w:pPr>
        <w:rPr>
          <w:rFonts w:ascii="Gulim" w:eastAsia="Gulim" w:hAnsi="Gulim" w:cs="Tahoma"/>
          <w:sz w:val="24"/>
          <w:szCs w:val="24"/>
        </w:rPr>
      </w:pPr>
      <w:r w:rsidRPr="002378B1">
        <w:rPr>
          <w:rFonts w:ascii="Gulim" w:eastAsia="Gulim" w:hAnsi="Gulim" w:cs="Tahoma"/>
          <w:sz w:val="24"/>
          <w:szCs w:val="24"/>
        </w:rPr>
        <w:t>En su época no encuentra ninguna psicología que responda a sus inquietudes, por lo que decide crearla. El nombre lo elige no desde un punto biológico, sino por su génesis, es decir, sus inicios.</w:t>
      </w:r>
    </w:p>
    <w:p w:rsidR="00543D8D" w:rsidRPr="002378B1" w:rsidRDefault="00543D8D" w:rsidP="002378B1">
      <w:pPr>
        <w:rPr>
          <w:rFonts w:ascii="Gulim" w:eastAsia="Gulim" w:hAnsi="Gulim" w:cs="Tahoma"/>
          <w:sz w:val="24"/>
          <w:szCs w:val="24"/>
        </w:rPr>
      </w:pPr>
      <w:r w:rsidRPr="002378B1">
        <w:rPr>
          <w:rFonts w:ascii="Gulim" w:eastAsia="Gulim" w:hAnsi="Gulim" w:cs="Tahoma"/>
          <w:sz w:val="24"/>
          <w:szCs w:val="24"/>
        </w:rPr>
        <w:t xml:space="preserve">La finalidad no es centrarse en el niño y sus </w:t>
      </w:r>
      <w:r w:rsidR="002378B1" w:rsidRPr="002378B1">
        <w:rPr>
          <w:rFonts w:ascii="Gulim" w:eastAsia="Gulim" w:hAnsi="Gulim" w:cs="Tahoma"/>
          <w:sz w:val="24"/>
          <w:szCs w:val="24"/>
        </w:rPr>
        <w:t>individualidades</w:t>
      </w:r>
      <w:r w:rsidRPr="002378B1">
        <w:rPr>
          <w:rFonts w:ascii="Gulim" w:eastAsia="Gulim" w:hAnsi="Gulim" w:cs="Tahoma"/>
          <w:sz w:val="24"/>
          <w:szCs w:val="24"/>
        </w:rPr>
        <w:t xml:space="preserve">, sino que el objetivo es dar cuenta de cómo se construyen las categorías cognitivas y como se determina el mecanismo de las mismas. </w:t>
      </w:r>
    </w:p>
    <w:p w:rsidR="00543D8D" w:rsidRPr="002378B1" w:rsidRDefault="00543D8D" w:rsidP="002378B1">
      <w:pPr>
        <w:rPr>
          <w:rFonts w:ascii="Gulim" w:eastAsia="Gulim" w:hAnsi="Gulim" w:cs="Tahoma"/>
          <w:sz w:val="24"/>
          <w:szCs w:val="24"/>
        </w:rPr>
      </w:pPr>
      <w:r w:rsidRPr="002378B1">
        <w:rPr>
          <w:rFonts w:ascii="Gulim" w:eastAsia="Gulim" w:hAnsi="Gulim" w:cs="Tahoma"/>
          <w:b/>
          <w:sz w:val="24"/>
          <w:szCs w:val="24"/>
        </w:rPr>
        <w:t>Se enfrenta al empirismo:</w:t>
      </w:r>
      <w:r w:rsidRPr="002378B1">
        <w:rPr>
          <w:rFonts w:ascii="Gulim" w:eastAsia="Gulim" w:hAnsi="Gulim" w:cs="Tahoma"/>
          <w:sz w:val="24"/>
          <w:szCs w:val="24"/>
        </w:rPr>
        <w:t xml:space="preserve"> El empirismo planteaba que el conocimiento es un estado pasivo mediante el cual el sujeto incorpora conocimientos a partir de una experiencia sensible. Por lo contrario, Piaget plantea el conocimiento como un proceso activo, ya que no incorporamos conocimientos a partir de la percepción sino que construimos conocimientos a partir de la interacción entre el sujeto que conoce y el </w:t>
      </w:r>
      <w:r w:rsidR="002378B1">
        <w:rPr>
          <w:rFonts w:ascii="Gulim" w:eastAsia="Gulim" w:hAnsi="Gulim" w:cs="Tahoma"/>
          <w:sz w:val="24"/>
          <w:szCs w:val="24"/>
        </w:rPr>
        <w:t>objeto</w:t>
      </w:r>
      <w:r w:rsidRPr="002378B1">
        <w:rPr>
          <w:rFonts w:ascii="Gulim" w:eastAsia="Gulim" w:hAnsi="Gulim" w:cs="Tahoma"/>
          <w:sz w:val="24"/>
          <w:szCs w:val="24"/>
        </w:rPr>
        <w:t xml:space="preserve"> a conocer. </w:t>
      </w:r>
    </w:p>
    <w:p w:rsidR="00543D8D" w:rsidRDefault="002378B1" w:rsidP="00A515F2">
      <w:pPr>
        <w:pStyle w:val="Prrafodelista"/>
        <w:numPr>
          <w:ilvl w:val="0"/>
          <w:numId w:val="25"/>
        </w:numPr>
        <w:ind w:left="360"/>
        <w:rPr>
          <w:rFonts w:ascii="Gulim" w:eastAsia="Gulim" w:hAnsi="Gulim" w:cs="Tahoma"/>
          <w:sz w:val="24"/>
          <w:szCs w:val="24"/>
        </w:rPr>
      </w:pPr>
      <w:r w:rsidRPr="002378B1">
        <w:rPr>
          <w:rFonts w:ascii="Gulim" w:eastAsia="Gulim" w:hAnsi="Gulim" w:cs="Tahoma"/>
          <w:sz w:val="24"/>
          <w:szCs w:val="24"/>
          <w:u w:val="single"/>
        </w:rPr>
        <w:t>Sujeto</w:t>
      </w:r>
      <w:r w:rsidR="00543D8D" w:rsidRPr="002378B1">
        <w:rPr>
          <w:rFonts w:ascii="Gulim" w:eastAsia="Gulim" w:hAnsi="Gulim" w:cs="Tahoma"/>
          <w:sz w:val="24"/>
          <w:szCs w:val="24"/>
          <w:u w:val="single"/>
        </w:rPr>
        <w:t xml:space="preserve"> epistémico</w:t>
      </w:r>
      <w:r w:rsidRPr="002378B1">
        <w:rPr>
          <w:rFonts w:ascii="Gulim" w:eastAsia="Gulim" w:hAnsi="Gulim" w:cs="Tahoma"/>
          <w:sz w:val="24"/>
          <w:szCs w:val="24"/>
          <w:u w:val="single"/>
        </w:rPr>
        <w:t>:</w:t>
      </w:r>
      <w:r>
        <w:rPr>
          <w:rFonts w:ascii="Gulim" w:eastAsia="Gulim" w:hAnsi="Gulim" w:cs="Tahoma"/>
          <w:sz w:val="24"/>
          <w:szCs w:val="24"/>
        </w:rPr>
        <w:t xml:space="preserve"> Se ocupa de lo que hay en común en todos los sujetos que están en el mismo nivel de desarrollo</w:t>
      </w:r>
    </w:p>
    <w:p w:rsidR="002378B1" w:rsidRDefault="002378B1" w:rsidP="00A515F2">
      <w:pPr>
        <w:pStyle w:val="Prrafodelista"/>
        <w:numPr>
          <w:ilvl w:val="0"/>
          <w:numId w:val="25"/>
        </w:numPr>
        <w:ind w:left="360"/>
        <w:rPr>
          <w:rFonts w:ascii="Gulim" w:eastAsia="Gulim" w:hAnsi="Gulim" w:cs="Tahoma"/>
          <w:sz w:val="24"/>
          <w:szCs w:val="24"/>
        </w:rPr>
      </w:pPr>
      <w:r w:rsidRPr="002378B1">
        <w:rPr>
          <w:rFonts w:ascii="Gulim" w:eastAsia="Gulim" w:hAnsi="Gulim" w:cs="Tahoma"/>
          <w:sz w:val="24"/>
          <w:szCs w:val="24"/>
          <w:u w:val="single"/>
        </w:rPr>
        <w:t>Objeto de estudio:</w:t>
      </w:r>
      <w:r>
        <w:rPr>
          <w:rFonts w:ascii="Gulim" w:eastAsia="Gulim" w:hAnsi="Gulim" w:cs="Tahoma"/>
          <w:sz w:val="24"/>
          <w:szCs w:val="24"/>
        </w:rPr>
        <w:t xml:space="preserve"> Es la construcción de las estructuras cognoscitivas, que son los instrumentos de asimilación que permiten al sujeto incorporar lo real a sus esquemas de acciones </w:t>
      </w:r>
    </w:p>
    <w:p w:rsidR="002378B1" w:rsidRDefault="002378B1" w:rsidP="00A515F2">
      <w:pPr>
        <w:pStyle w:val="Prrafodelista"/>
        <w:numPr>
          <w:ilvl w:val="0"/>
          <w:numId w:val="25"/>
        </w:numPr>
        <w:ind w:left="360"/>
        <w:rPr>
          <w:rFonts w:ascii="Gulim" w:eastAsia="Gulim" w:hAnsi="Gulim" w:cs="Tahoma"/>
          <w:sz w:val="24"/>
          <w:szCs w:val="24"/>
        </w:rPr>
      </w:pPr>
      <w:r w:rsidRPr="002378B1">
        <w:rPr>
          <w:rFonts w:ascii="Gulim" w:eastAsia="Gulim" w:hAnsi="Gulim" w:cs="Tahoma"/>
          <w:sz w:val="24"/>
          <w:szCs w:val="24"/>
          <w:u w:val="single"/>
        </w:rPr>
        <w:t>Método:</w:t>
      </w:r>
      <w:r>
        <w:rPr>
          <w:rFonts w:ascii="Gulim" w:eastAsia="Gulim" w:hAnsi="Gulim" w:cs="Tahoma"/>
          <w:sz w:val="24"/>
          <w:szCs w:val="24"/>
        </w:rPr>
        <w:t xml:space="preserve"> La psicología genética va a buscar los criterios estructurales utilizando tres métodos:</w:t>
      </w:r>
    </w:p>
    <w:p w:rsidR="002378B1" w:rsidRDefault="002378B1" w:rsidP="00A515F2">
      <w:pPr>
        <w:pStyle w:val="Prrafodelista"/>
        <w:numPr>
          <w:ilvl w:val="0"/>
          <w:numId w:val="27"/>
        </w:numPr>
        <w:rPr>
          <w:rFonts w:ascii="Gulim" w:eastAsia="Gulim" w:hAnsi="Gulim" w:cs="Tahoma"/>
          <w:sz w:val="24"/>
          <w:szCs w:val="24"/>
        </w:rPr>
      </w:pPr>
      <w:r>
        <w:rPr>
          <w:rFonts w:ascii="Gulim" w:eastAsia="Gulim" w:hAnsi="Gulim" w:cs="Tahoma"/>
          <w:sz w:val="24"/>
          <w:szCs w:val="24"/>
        </w:rPr>
        <w:t>Análisis estructural: Le permite comprender los sistemas cognoscitivos que utiliza el niño, es decir, indagar como los niños pasan de un nivel de desarrollo a otro nivel más complejo</w:t>
      </w:r>
    </w:p>
    <w:p w:rsidR="002378B1" w:rsidRDefault="002378B1" w:rsidP="00A515F2">
      <w:pPr>
        <w:pStyle w:val="Prrafodelista"/>
        <w:numPr>
          <w:ilvl w:val="0"/>
          <w:numId w:val="27"/>
        </w:numPr>
        <w:rPr>
          <w:rFonts w:ascii="Gulim" w:eastAsia="Gulim" w:hAnsi="Gulim" w:cs="Tahoma"/>
          <w:sz w:val="24"/>
          <w:szCs w:val="24"/>
        </w:rPr>
      </w:pPr>
      <w:r>
        <w:rPr>
          <w:rFonts w:ascii="Gulim" w:eastAsia="Gulim" w:hAnsi="Gulim" w:cs="Tahoma"/>
          <w:sz w:val="24"/>
          <w:szCs w:val="24"/>
        </w:rPr>
        <w:t>Análisis clínico: Consiste en un interrogatorio que se le realiza al niño con el fin de conocer su sistema intelectual</w:t>
      </w:r>
    </w:p>
    <w:p w:rsidR="002378B1" w:rsidRDefault="002378B1" w:rsidP="00A515F2">
      <w:pPr>
        <w:pStyle w:val="Prrafodelista"/>
        <w:numPr>
          <w:ilvl w:val="0"/>
          <w:numId w:val="27"/>
        </w:numPr>
        <w:rPr>
          <w:rFonts w:ascii="Gulim" w:eastAsia="Gulim" w:hAnsi="Gulim" w:cs="Tahoma"/>
          <w:sz w:val="24"/>
          <w:szCs w:val="24"/>
        </w:rPr>
      </w:pPr>
      <w:r>
        <w:rPr>
          <w:rFonts w:ascii="Gulim" w:eastAsia="Gulim" w:hAnsi="Gulim" w:cs="Tahoma"/>
          <w:sz w:val="24"/>
          <w:szCs w:val="24"/>
        </w:rPr>
        <w:t xml:space="preserve">Análisis psicogenético: Es la reconstrucción del modo de formación de esos sistemas cognoscitivos </w:t>
      </w:r>
    </w:p>
    <w:p w:rsidR="002378B1" w:rsidRDefault="002378B1" w:rsidP="002378B1">
      <w:pPr>
        <w:rPr>
          <w:rFonts w:ascii="Gulim" w:eastAsia="Gulim" w:hAnsi="Gulim" w:cs="Tahoma"/>
          <w:b/>
          <w:sz w:val="24"/>
          <w:szCs w:val="24"/>
        </w:rPr>
      </w:pPr>
    </w:p>
    <w:p w:rsidR="002378B1" w:rsidRDefault="002378B1" w:rsidP="002378B1">
      <w:pPr>
        <w:rPr>
          <w:rFonts w:ascii="Gulim" w:eastAsia="Gulim" w:hAnsi="Gulim" w:cs="Tahoma"/>
          <w:b/>
          <w:sz w:val="24"/>
          <w:szCs w:val="24"/>
        </w:rPr>
      </w:pPr>
    </w:p>
    <w:p w:rsidR="002378B1" w:rsidRDefault="002378B1" w:rsidP="002378B1">
      <w:pPr>
        <w:rPr>
          <w:rFonts w:ascii="Gulim" w:eastAsia="Gulim" w:hAnsi="Gulim" w:cs="Tahoma"/>
          <w:b/>
          <w:sz w:val="24"/>
          <w:szCs w:val="24"/>
        </w:rPr>
      </w:pPr>
      <w:r w:rsidRPr="002378B1">
        <w:rPr>
          <w:rFonts w:ascii="Gulim" w:eastAsia="Gulim" w:hAnsi="Gulim" w:cs="Tahoma"/>
          <w:b/>
          <w:sz w:val="24"/>
          <w:szCs w:val="24"/>
        </w:rPr>
        <w:lastRenderedPageBreak/>
        <w:t>Estructura, génesis y equilibrio</w:t>
      </w:r>
    </w:p>
    <w:p w:rsidR="00623772" w:rsidRDefault="00623772" w:rsidP="002378B1">
      <w:pPr>
        <w:rPr>
          <w:rFonts w:ascii="Gulim" w:eastAsia="Gulim" w:hAnsi="Gulim" w:cs="Tahoma"/>
          <w:sz w:val="24"/>
          <w:szCs w:val="24"/>
        </w:rPr>
      </w:pPr>
      <w:r>
        <w:rPr>
          <w:rFonts w:ascii="Gulim" w:eastAsia="Gulim" w:hAnsi="Gulim" w:cs="Tahoma"/>
          <w:sz w:val="24"/>
          <w:szCs w:val="24"/>
        </w:rPr>
        <w:t xml:space="preserve">La noción de </w:t>
      </w:r>
      <w:r w:rsidRPr="00623772">
        <w:rPr>
          <w:rFonts w:ascii="Gulim" w:eastAsia="Gulim" w:hAnsi="Gulim" w:cs="Tahoma"/>
          <w:b/>
          <w:sz w:val="24"/>
          <w:szCs w:val="24"/>
        </w:rPr>
        <w:t>estructura</w:t>
      </w:r>
      <w:r>
        <w:rPr>
          <w:rFonts w:ascii="Gulim" w:eastAsia="Gulim" w:hAnsi="Gulim" w:cs="Tahoma"/>
          <w:sz w:val="24"/>
          <w:szCs w:val="24"/>
        </w:rPr>
        <w:t xml:space="preserve"> para Piaget, tiene tres características particulares:</w:t>
      </w:r>
    </w:p>
    <w:p w:rsidR="002378B1" w:rsidRDefault="00623772" w:rsidP="00A515F2">
      <w:pPr>
        <w:pStyle w:val="Prrafodelista"/>
        <w:numPr>
          <w:ilvl w:val="0"/>
          <w:numId w:val="28"/>
        </w:numPr>
        <w:rPr>
          <w:rFonts w:ascii="Gulim" w:eastAsia="Gulim" w:hAnsi="Gulim" w:cs="Tahoma"/>
          <w:sz w:val="24"/>
          <w:szCs w:val="24"/>
        </w:rPr>
      </w:pPr>
      <w:r w:rsidRPr="00623772">
        <w:rPr>
          <w:rFonts w:ascii="Gulim" w:eastAsia="Gulim" w:hAnsi="Gulim" w:cs="Tahoma"/>
          <w:sz w:val="24"/>
          <w:szCs w:val="24"/>
          <w:u w:val="single"/>
        </w:rPr>
        <w:t>Totalidad</w:t>
      </w:r>
      <w:r>
        <w:rPr>
          <w:rFonts w:ascii="Gulim" w:eastAsia="Gulim" w:hAnsi="Gulim" w:cs="Tahoma"/>
          <w:sz w:val="24"/>
          <w:szCs w:val="24"/>
        </w:rPr>
        <w:t xml:space="preserve"> → </w:t>
      </w:r>
      <w:r w:rsidRPr="00623772">
        <w:rPr>
          <w:rFonts w:ascii="Gulim" w:eastAsia="Gulim" w:hAnsi="Gulim" w:cs="Tahoma"/>
          <w:sz w:val="24"/>
          <w:szCs w:val="24"/>
        </w:rPr>
        <w:t xml:space="preserve">un sistema de relaciones irreducible a las propiedades de los elementos que la constituyen. </w:t>
      </w:r>
    </w:p>
    <w:p w:rsidR="00623772" w:rsidRDefault="00623772" w:rsidP="00A515F2">
      <w:pPr>
        <w:pStyle w:val="Prrafodelista"/>
        <w:numPr>
          <w:ilvl w:val="0"/>
          <w:numId w:val="28"/>
        </w:numPr>
        <w:rPr>
          <w:rFonts w:ascii="Gulim" w:eastAsia="Gulim" w:hAnsi="Gulim" w:cs="Tahoma"/>
          <w:sz w:val="24"/>
          <w:szCs w:val="24"/>
        </w:rPr>
      </w:pPr>
      <w:r w:rsidRPr="00623772">
        <w:rPr>
          <w:rFonts w:ascii="Gulim" w:eastAsia="Gulim" w:hAnsi="Gulim" w:cs="Tahoma"/>
          <w:sz w:val="24"/>
          <w:szCs w:val="24"/>
          <w:u w:val="single"/>
        </w:rPr>
        <w:t>Transformación</w:t>
      </w:r>
      <w:r>
        <w:rPr>
          <w:rFonts w:ascii="Gulim" w:eastAsia="Gulim" w:hAnsi="Gulim" w:cs="Tahoma"/>
          <w:sz w:val="24"/>
          <w:szCs w:val="24"/>
        </w:rPr>
        <w:t xml:space="preserve"> → Consiste en producir nuevos elementos a partir de otros elementos </w:t>
      </w:r>
    </w:p>
    <w:p w:rsidR="00623772" w:rsidRDefault="00623772" w:rsidP="00A515F2">
      <w:pPr>
        <w:pStyle w:val="Prrafodelista"/>
        <w:numPr>
          <w:ilvl w:val="0"/>
          <w:numId w:val="28"/>
        </w:numPr>
        <w:rPr>
          <w:rFonts w:ascii="Gulim" w:eastAsia="Gulim" w:hAnsi="Gulim" w:cs="Tahoma"/>
          <w:sz w:val="24"/>
          <w:szCs w:val="24"/>
        </w:rPr>
      </w:pPr>
      <w:r w:rsidRPr="00623772">
        <w:rPr>
          <w:rFonts w:ascii="Gulim" w:eastAsia="Gulim" w:hAnsi="Gulim" w:cs="Tahoma"/>
          <w:sz w:val="24"/>
          <w:szCs w:val="24"/>
          <w:u w:val="single"/>
        </w:rPr>
        <w:t>Autorregulación</w:t>
      </w:r>
      <w:r>
        <w:rPr>
          <w:rFonts w:ascii="Gulim" w:eastAsia="Gulim" w:hAnsi="Gulim" w:cs="Tahoma"/>
          <w:sz w:val="24"/>
          <w:szCs w:val="24"/>
        </w:rPr>
        <w:t xml:space="preserve"> → Plantea que todas las transformaciones que surgen de una totalidad, no superen los límites de la propia estructura</w:t>
      </w:r>
    </w:p>
    <w:p w:rsidR="00623772" w:rsidRDefault="00623772" w:rsidP="00623772">
      <w:pPr>
        <w:pStyle w:val="Prrafodelista"/>
        <w:rPr>
          <w:rFonts w:ascii="Gulim" w:eastAsia="Gulim" w:hAnsi="Gulim" w:cs="Tahoma"/>
          <w:sz w:val="24"/>
          <w:szCs w:val="24"/>
        </w:rPr>
      </w:pPr>
      <w:r>
        <w:rPr>
          <w:rFonts w:ascii="Gulim" w:eastAsia="Gulim" w:hAnsi="Gulim" w:cs="Tahoma"/>
          <w:sz w:val="24"/>
          <w:szCs w:val="24"/>
        </w:rPr>
        <w:t xml:space="preserve">Esta última, es la más compleja, ya que posee procedimientos esenciales como </w:t>
      </w:r>
    </w:p>
    <w:p w:rsidR="00623772" w:rsidRDefault="00623772" w:rsidP="00A515F2">
      <w:pPr>
        <w:pStyle w:val="Prrafodelista"/>
        <w:numPr>
          <w:ilvl w:val="0"/>
          <w:numId w:val="29"/>
        </w:numPr>
        <w:rPr>
          <w:rFonts w:ascii="Gulim" w:eastAsia="Gulim" w:hAnsi="Gulim" w:cs="Tahoma"/>
          <w:sz w:val="24"/>
          <w:szCs w:val="24"/>
        </w:rPr>
      </w:pPr>
      <w:r>
        <w:rPr>
          <w:rFonts w:ascii="Gulim" w:eastAsia="Gulim" w:hAnsi="Gulim" w:cs="Tahoma"/>
          <w:sz w:val="24"/>
          <w:szCs w:val="24"/>
        </w:rPr>
        <w:t xml:space="preserve">Ritmos → son las primeras formas de regulación biológica </w:t>
      </w:r>
    </w:p>
    <w:p w:rsidR="00623772" w:rsidRDefault="00623772" w:rsidP="00A515F2">
      <w:pPr>
        <w:pStyle w:val="Prrafodelista"/>
        <w:numPr>
          <w:ilvl w:val="0"/>
          <w:numId w:val="29"/>
        </w:numPr>
        <w:rPr>
          <w:rFonts w:ascii="Gulim" w:eastAsia="Gulim" w:hAnsi="Gulim" w:cs="Tahoma"/>
          <w:sz w:val="24"/>
          <w:szCs w:val="24"/>
        </w:rPr>
      </w:pPr>
      <w:r>
        <w:rPr>
          <w:rFonts w:ascii="Gulim" w:eastAsia="Gulim" w:hAnsi="Gulim" w:cs="Tahoma"/>
          <w:sz w:val="24"/>
          <w:szCs w:val="24"/>
        </w:rPr>
        <w:t>Regulaciones → Son las actividades más complejas, como la coordinación motriz o perceptiva</w:t>
      </w:r>
    </w:p>
    <w:p w:rsidR="00623772" w:rsidRDefault="00623772" w:rsidP="00A515F2">
      <w:pPr>
        <w:pStyle w:val="Prrafodelista"/>
        <w:numPr>
          <w:ilvl w:val="0"/>
          <w:numId w:val="29"/>
        </w:numPr>
        <w:rPr>
          <w:rFonts w:ascii="Gulim" w:eastAsia="Gulim" w:hAnsi="Gulim" w:cs="Tahoma"/>
          <w:sz w:val="24"/>
          <w:szCs w:val="24"/>
        </w:rPr>
      </w:pPr>
      <w:r>
        <w:rPr>
          <w:rFonts w:ascii="Gulim" w:eastAsia="Gulim" w:hAnsi="Gulim" w:cs="Tahoma"/>
          <w:sz w:val="24"/>
          <w:szCs w:val="24"/>
        </w:rPr>
        <w:t>Operaciones → Constituyen un sistema de transformaciones coordinadas que pueden ser reversibles y son propias del pensamiento lógico</w:t>
      </w:r>
    </w:p>
    <w:p w:rsidR="00623772" w:rsidRDefault="00623772" w:rsidP="00623772">
      <w:pPr>
        <w:rPr>
          <w:rFonts w:ascii="Gulim" w:eastAsia="Gulim" w:hAnsi="Gulim" w:cs="Tahoma"/>
          <w:sz w:val="24"/>
          <w:szCs w:val="24"/>
        </w:rPr>
      </w:pPr>
      <w:r>
        <w:rPr>
          <w:rFonts w:ascii="Gulim" w:eastAsia="Gulim" w:hAnsi="Gulim" w:cs="Tahoma"/>
          <w:sz w:val="24"/>
          <w:szCs w:val="24"/>
        </w:rPr>
        <w:t xml:space="preserve">Este proceso generador de estructuras cada vez más complejos, Piaget lo explica a partir del concepto de </w:t>
      </w:r>
      <w:r w:rsidRPr="00623772">
        <w:rPr>
          <w:rFonts w:ascii="Gulim" w:eastAsia="Gulim" w:hAnsi="Gulim" w:cs="Tahoma"/>
          <w:b/>
          <w:sz w:val="24"/>
          <w:szCs w:val="24"/>
        </w:rPr>
        <w:t>Génesis</w:t>
      </w:r>
      <w:r>
        <w:rPr>
          <w:rFonts w:ascii="Gulim" w:eastAsia="Gulim" w:hAnsi="Gulim" w:cs="Tahoma"/>
          <w:b/>
          <w:sz w:val="24"/>
          <w:szCs w:val="24"/>
        </w:rPr>
        <w:t xml:space="preserve">, </w:t>
      </w:r>
      <w:r>
        <w:rPr>
          <w:rFonts w:ascii="Gulim" w:eastAsia="Gulim" w:hAnsi="Gulim" w:cs="Tahoma"/>
          <w:sz w:val="24"/>
          <w:szCs w:val="24"/>
        </w:rPr>
        <w:t>que es una forma de transformación que parte de un estado de menor conocimiento a un estado de mayor conocimiento. Toda génesis parte de una estructura y desemboca en otra</w:t>
      </w:r>
    </w:p>
    <w:p w:rsidR="00623772" w:rsidRDefault="00623772" w:rsidP="00623772">
      <w:pPr>
        <w:rPr>
          <w:rFonts w:ascii="Gulim" w:eastAsia="Gulim" w:hAnsi="Gulim" w:cs="Tahoma"/>
          <w:sz w:val="24"/>
          <w:szCs w:val="24"/>
        </w:rPr>
      </w:pPr>
      <w:r>
        <w:rPr>
          <w:rFonts w:ascii="Gulim" w:eastAsia="Gulim" w:hAnsi="Gulim" w:cs="Tahoma"/>
          <w:sz w:val="24"/>
          <w:szCs w:val="24"/>
        </w:rPr>
        <w:t xml:space="preserve">El concepto de </w:t>
      </w:r>
      <w:r w:rsidRPr="00623772">
        <w:rPr>
          <w:rFonts w:ascii="Gulim" w:eastAsia="Gulim" w:hAnsi="Gulim" w:cs="Tahoma"/>
          <w:b/>
          <w:sz w:val="24"/>
          <w:szCs w:val="24"/>
        </w:rPr>
        <w:t>equilibro</w:t>
      </w:r>
      <w:r>
        <w:rPr>
          <w:rFonts w:ascii="Gulim" w:eastAsia="Gulim" w:hAnsi="Gulim" w:cs="Tahoma"/>
          <w:sz w:val="24"/>
          <w:szCs w:val="24"/>
        </w:rPr>
        <w:t xml:space="preserve"> da cuenta de cómo las estructuras mentales tienden a ser cada vez más estables que las anteriores. Tiene tres características:</w:t>
      </w:r>
    </w:p>
    <w:p w:rsidR="00623772" w:rsidRDefault="00623772" w:rsidP="00A515F2">
      <w:pPr>
        <w:pStyle w:val="Prrafodelista"/>
        <w:numPr>
          <w:ilvl w:val="0"/>
          <w:numId w:val="30"/>
        </w:numPr>
        <w:rPr>
          <w:rFonts w:ascii="Gulim" w:eastAsia="Gulim" w:hAnsi="Gulim" w:cs="Tahoma"/>
          <w:sz w:val="24"/>
          <w:szCs w:val="24"/>
        </w:rPr>
      </w:pPr>
      <w:r>
        <w:rPr>
          <w:rFonts w:ascii="Gulim" w:eastAsia="Gulim" w:hAnsi="Gulim" w:cs="Tahoma"/>
          <w:sz w:val="24"/>
          <w:szCs w:val="24"/>
        </w:rPr>
        <w:t>Estabilidad → Ya que toda transformación no modifica la estructura porque ellas son compensadas por acciones inversas</w:t>
      </w:r>
    </w:p>
    <w:p w:rsidR="00623772" w:rsidRDefault="00623772" w:rsidP="00A515F2">
      <w:pPr>
        <w:pStyle w:val="Prrafodelista"/>
        <w:numPr>
          <w:ilvl w:val="0"/>
          <w:numId w:val="30"/>
        </w:numPr>
        <w:rPr>
          <w:rFonts w:ascii="Gulim" w:eastAsia="Gulim" w:hAnsi="Gulim" w:cs="Tahoma"/>
          <w:sz w:val="24"/>
          <w:szCs w:val="24"/>
        </w:rPr>
      </w:pPr>
      <w:r>
        <w:rPr>
          <w:rFonts w:ascii="Gulim" w:eastAsia="Gulim" w:hAnsi="Gulim" w:cs="Tahoma"/>
          <w:sz w:val="24"/>
          <w:szCs w:val="24"/>
        </w:rPr>
        <w:t>Compensación → que por medio de las acciones del sujeto, equilibra las perturbaciones del medio</w:t>
      </w:r>
    </w:p>
    <w:p w:rsidR="00623772" w:rsidRPr="00623772" w:rsidRDefault="00623772" w:rsidP="00A515F2">
      <w:pPr>
        <w:pStyle w:val="Prrafodelista"/>
        <w:numPr>
          <w:ilvl w:val="0"/>
          <w:numId w:val="30"/>
        </w:numPr>
        <w:rPr>
          <w:rFonts w:ascii="Gulim" w:eastAsia="Gulim" w:hAnsi="Gulim" w:cs="Tahoma"/>
          <w:sz w:val="24"/>
          <w:szCs w:val="24"/>
        </w:rPr>
      </w:pPr>
      <w:r>
        <w:rPr>
          <w:rFonts w:ascii="Gulim" w:eastAsia="Gulim" w:hAnsi="Gulim" w:cs="Tahoma"/>
          <w:sz w:val="24"/>
          <w:szCs w:val="24"/>
        </w:rPr>
        <w:t xml:space="preserve">Actividad → Que implica que una estructura estará en equilibrio siempre y cuando el sujeto sea cada vez más activo para compensar las perturbaciones </w:t>
      </w:r>
    </w:p>
    <w:p w:rsidR="00543D8D" w:rsidRDefault="00543D8D" w:rsidP="00543D8D">
      <w:pPr>
        <w:pStyle w:val="Prrafodelista"/>
        <w:rPr>
          <w:rFonts w:ascii="Gulim" w:eastAsia="Gulim" w:hAnsi="Gulim" w:cs="Tahoma"/>
          <w:sz w:val="24"/>
          <w:szCs w:val="24"/>
        </w:rPr>
      </w:pPr>
      <w:r>
        <w:rPr>
          <w:rFonts w:ascii="Gulim" w:eastAsia="Gulim" w:hAnsi="Gulim" w:cs="Tahoma"/>
          <w:sz w:val="24"/>
          <w:szCs w:val="24"/>
        </w:rPr>
        <w:t xml:space="preserve">                  </w:t>
      </w:r>
    </w:p>
    <w:p w:rsidR="002B452D" w:rsidRDefault="002B452D" w:rsidP="00543D8D">
      <w:pPr>
        <w:pStyle w:val="Prrafodelista"/>
        <w:rPr>
          <w:rFonts w:ascii="Gulim" w:eastAsia="Gulim" w:hAnsi="Gulim" w:cs="Tahoma"/>
          <w:sz w:val="24"/>
          <w:szCs w:val="24"/>
        </w:rPr>
      </w:pPr>
    </w:p>
    <w:p w:rsidR="002B452D" w:rsidRDefault="002B452D" w:rsidP="00543D8D">
      <w:pPr>
        <w:pStyle w:val="Prrafodelista"/>
        <w:rPr>
          <w:rFonts w:ascii="Gulim" w:eastAsia="Gulim" w:hAnsi="Gulim" w:cs="Tahoma"/>
          <w:sz w:val="24"/>
          <w:szCs w:val="24"/>
        </w:rPr>
      </w:pPr>
    </w:p>
    <w:p w:rsidR="002B452D" w:rsidRDefault="002B452D" w:rsidP="00543D8D">
      <w:pPr>
        <w:pStyle w:val="Prrafodelista"/>
        <w:rPr>
          <w:rFonts w:ascii="Gulim" w:eastAsia="Gulim" w:hAnsi="Gulim" w:cs="Tahoma"/>
          <w:sz w:val="24"/>
          <w:szCs w:val="24"/>
        </w:rPr>
      </w:pPr>
    </w:p>
    <w:p w:rsidR="002B452D" w:rsidRDefault="002B452D" w:rsidP="00543D8D">
      <w:pPr>
        <w:pStyle w:val="Prrafodelista"/>
        <w:rPr>
          <w:rFonts w:ascii="Gulim" w:eastAsia="Gulim" w:hAnsi="Gulim" w:cs="Tahoma"/>
          <w:sz w:val="24"/>
          <w:szCs w:val="24"/>
        </w:rPr>
      </w:pPr>
    </w:p>
    <w:p w:rsidR="002B452D" w:rsidRDefault="002B452D" w:rsidP="00543D8D">
      <w:pPr>
        <w:pStyle w:val="Prrafodelista"/>
        <w:rPr>
          <w:rFonts w:ascii="Gulim" w:eastAsia="Gulim" w:hAnsi="Gulim" w:cs="Tahoma"/>
          <w:sz w:val="24"/>
          <w:szCs w:val="24"/>
        </w:rPr>
      </w:pPr>
    </w:p>
    <w:p w:rsidR="002B452D" w:rsidRDefault="002B452D" w:rsidP="00543D8D">
      <w:pPr>
        <w:pStyle w:val="Prrafodelista"/>
        <w:rPr>
          <w:rFonts w:ascii="Gulim" w:eastAsia="Gulim" w:hAnsi="Gulim" w:cs="Tahoma"/>
          <w:sz w:val="24"/>
          <w:szCs w:val="24"/>
        </w:rPr>
      </w:pPr>
    </w:p>
    <w:p w:rsidR="002B452D" w:rsidRPr="002B452D" w:rsidRDefault="002B452D" w:rsidP="002B452D">
      <w:pPr>
        <w:rPr>
          <w:rFonts w:ascii="Gulim" w:eastAsia="Gulim" w:hAnsi="Gulim" w:cs="Tahoma"/>
          <w:b/>
          <w:sz w:val="24"/>
          <w:szCs w:val="24"/>
        </w:rPr>
      </w:pPr>
      <w:r w:rsidRPr="002B452D">
        <w:rPr>
          <w:rFonts w:ascii="Gulim" w:eastAsia="Gulim" w:hAnsi="Gulim" w:cs="Tahoma"/>
          <w:b/>
          <w:sz w:val="24"/>
          <w:szCs w:val="24"/>
        </w:rPr>
        <w:lastRenderedPageBreak/>
        <w:t xml:space="preserve">Asimilación, acomodación y adaptación </w:t>
      </w:r>
    </w:p>
    <w:p w:rsidR="002B452D" w:rsidRDefault="002B452D" w:rsidP="002B452D">
      <w:pPr>
        <w:rPr>
          <w:rFonts w:ascii="Gulim" w:eastAsia="Gulim" w:hAnsi="Gulim" w:cs="Tahoma"/>
          <w:sz w:val="24"/>
          <w:szCs w:val="24"/>
        </w:rPr>
      </w:pPr>
      <w:r>
        <w:rPr>
          <w:rFonts w:ascii="Gulim" w:eastAsia="Gulim" w:hAnsi="Gulim" w:cs="Tahoma"/>
          <w:sz w:val="24"/>
          <w:szCs w:val="24"/>
        </w:rPr>
        <w:t xml:space="preserve">La </w:t>
      </w:r>
      <w:r w:rsidRPr="00B16A75">
        <w:rPr>
          <w:rFonts w:ascii="Gulim" w:eastAsia="Gulim" w:hAnsi="Gulim" w:cs="Tahoma"/>
          <w:b/>
          <w:sz w:val="24"/>
          <w:szCs w:val="24"/>
        </w:rPr>
        <w:t>inteligencia</w:t>
      </w:r>
      <w:r>
        <w:rPr>
          <w:rFonts w:ascii="Gulim" w:eastAsia="Gulim" w:hAnsi="Gulim" w:cs="Tahoma"/>
          <w:sz w:val="24"/>
          <w:szCs w:val="24"/>
        </w:rPr>
        <w:t xml:space="preserve"> no es una facultad de lo mental, sino que debe </w:t>
      </w:r>
      <w:r w:rsidR="00B62D39">
        <w:rPr>
          <w:rFonts w:ascii="Gulim" w:eastAsia="Gulim" w:hAnsi="Gulim" w:cs="Tahoma"/>
          <w:sz w:val="24"/>
          <w:szCs w:val="24"/>
        </w:rPr>
        <w:t>entenderse</w:t>
      </w:r>
      <w:r>
        <w:rPr>
          <w:rFonts w:ascii="Gulim" w:eastAsia="Gulim" w:hAnsi="Gulim" w:cs="Tahoma"/>
          <w:sz w:val="24"/>
          <w:szCs w:val="24"/>
        </w:rPr>
        <w:t xml:space="preserve"> a partir de la </w:t>
      </w:r>
      <w:r w:rsidRPr="00B16A75">
        <w:rPr>
          <w:rFonts w:ascii="Gulim" w:eastAsia="Gulim" w:hAnsi="Gulim" w:cs="Tahoma"/>
          <w:b/>
          <w:sz w:val="24"/>
          <w:szCs w:val="24"/>
        </w:rPr>
        <w:t>continuidad</w:t>
      </w:r>
      <w:r>
        <w:rPr>
          <w:rFonts w:ascii="Gulim" w:eastAsia="Gulim" w:hAnsi="Gulim" w:cs="Tahoma"/>
          <w:sz w:val="24"/>
          <w:szCs w:val="24"/>
        </w:rPr>
        <w:t xml:space="preserve"> de las formas elementales de adaptación cognoscitivas y las organizaciones superiores del pensamiento.</w:t>
      </w:r>
    </w:p>
    <w:p w:rsidR="002B452D" w:rsidRDefault="00B62D39" w:rsidP="002B452D">
      <w:pPr>
        <w:rPr>
          <w:rFonts w:ascii="Gulim" w:eastAsia="Gulim" w:hAnsi="Gulim" w:cs="Tahoma"/>
          <w:sz w:val="24"/>
          <w:szCs w:val="24"/>
        </w:rPr>
      </w:pPr>
      <w:r>
        <w:rPr>
          <w:rFonts w:ascii="Gulim" w:eastAsia="Gulim" w:hAnsi="Gulim" w:cs="Tahoma"/>
          <w:sz w:val="24"/>
          <w:szCs w:val="24"/>
        </w:rPr>
        <w:t xml:space="preserve">Toda actividad inteligente tiene un desarrollo que parte de las estructuras biológicas más elementales y se continúa en las formas más elevadas de la inteligencia humana. </w:t>
      </w:r>
    </w:p>
    <w:p w:rsidR="00B16A75" w:rsidRDefault="00B62D39" w:rsidP="002B452D">
      <w:pPr>
        <w:rPr>
          <w:rFonts w:ascii="Gulim" w:eastAsia="Gulim" w:hAnsi="Gulim" w:cs="Tahoma"/>
          <w:sz w:val="24"/>
          <w:szCs w:val="24"/>
        </w:rPr>
      </w:pPr>
      <w:r w:rsidRPr="00B16A75">
        <w:rPr>
          <w:rFonts w:ascii="Gulim" w:eastAsia="Gulim" w:hAnsi="Gulim" w:cs="Tahoma"/>
          <w:b/>
          <w:sz w:val="24"/>
          <w:szCs w:val="24"/>
        </w:rPr>
        <w:t>Piaget</w:t>
      </w:r>
      <w:r>
        <w:rPr>
          <w:rFonts w:ascii="Gulim" w:eastAsia="Gulim" w:hAnsi="Gulim" w:cs="Tahoma"/>
          <w:sz w:val="24"/>
          <w:szCs w:val="24"/>
        </w:rPr>
        <w:t xml:space="preserve"> concibe la inteligencia en su doble naturaleza, biológica y lógica. Y en este proceso de complejizacion creciente, cada estructura expresa una forma de equilibrio, ordenándose de manera sucesiva de acuerdo a una ley de evolución que asegure un equilibrio cada vez más estable que en las anteriores. </w:t>
      </w:r>
    </w:p>
    <w:p w:rsidR="00B62D39" w:rsidRDefault="00B62D39" w:rsidP="002B452D">
      <w:pPr>
        <w:rPr>
          <w:rFonts w:ascii="Gulim" w:eastAsia="Gulim" w:hAnsi="Gulim" w:cs="Tahoma"/>
          <w:sz w:val="24"/>
          <w:szCs w:val="24"/>
        </w:rPr>
      </w:pPr>
      <w:r>
        <w:rPr>
          <w:rFonts w:ascii="Gulim" w:eastAsia="Gulim" w:hAnsi="Gulim" w:cs="Tahoma"/>
          <w:sz w:val="24"/>
          <w:szCs w:val="24"/>
        </w:rPr>
        <w:t xml:space="preserve">Esta continuidad entre las estructuras biológicas y lógicas, se realizan intercambios con el medio, donde se pueden producir desequilibrios y el individuo </w:t>
      </w:r>
      <w:r w:rsidR="00B16A75">
        <w:rPr>
          <w:rFonts w:ascii="Gulim" w:eastAsia="Gulim" w:hAnsi="Gulim" w:cs="Tahoma"/>
          <w:sz w:val="24"/>
          <w:szCs w:val="24"/>
        </w:rPr>
        <w:t>actúa</w:t>
      </w:r>
      <w:r>
        <w:rPr>
          <w:rFonts w:ascii="Gulim" w:eastAsia="Gulim" w:hAnsi="Gulim" w:cs="Tahoma"/>
          <w:sz w:val="24"/>
          <w:szCs w:val="24"/>
        </w:rPr>
        <w:t xml:space="preserve"> para reestablecer el equilibrio con el medio que en los niveles fisiológicos corresponden a intercambios materiales y en el nivel psicológico implica una serie de intercambios funcionales que operan a distancias cada vez </w:t>
      </w:r>
      <w:r w:rsidR="00B16A75">
        <w:rPr>
          <w:rFonts w:ascii="Gulim" w:eastAsia="Gulim" w:hAnsi="Gulim" w:cs="Tahoma"/>
          <w:sz w:val="24"/>
          <w:szCs w:val="24"/>
        </w:rPr>
        <w:t>más</w:t>
      </w:r>
      <w:r>
        <w:rPr>
          <w:rFonts w:ascii="Gulim" w:eastAsia="Gulim" w:hAnsi="Gulim" w:cs="Tahoma"/>
          <w:sz w:val="24"/>
          <w:szCs w:val="24"/>
        </w:rPr>
        <w:t xml:space="preserve"> lejanas en el espacio y el tiempo. </w:t>
      </w:r>
    </w:p>
    <w:p w:rsidR="00B16A75" w:rsidRDefault="00B16A75" w:rsidP="002B452D">
      <w:pPr>
        <w:rPr>
          <w:rFonts w:ascii="Gulim" w:eastAsia="Gulim" w:hAnsi="Gulim" w:cs="Tahoma"/>
          <w:sz w:val="24"/>
          <w:szCs w:val="24"/>
        </w:rPr>
      </w:pPr>
      <w:r>
        <w:rPr>
          <w:rFonts w:ascii="Gulim" w:eastAsia="Gulim" w:hAnsi="Gulim" w:cs="Tahoma"/>
          <w:sz w:val="24"/>
          <w:szCs w:val="24"/>
        </w:rPr>
        <w:t>Para entender a la inteligencia como un proceso de adaptación:</w:t>
      </w:r>
    </w:p>
    <w:p w:rsidR="00B16A75" w:rsidRDefault="00B16A75" w:rsidP="00A515F2">
      <w:pPr>
        <w:pStyle w:val="Prrafodelista"/>
        <w:numPr>
          <w:ilvl w:val="0"/>
          <w:numId w:val="34"/>
        </w:numPr>
        <w:rPr>
          <w:rFonts w:ascii="Gulim" w:eastAsia="Gulim" w:hAnsi="Gulim" w:cs="Tahoma"/>
          <w:sz w:val="24"/>
          <w:szCs w:val="24"/>
        </w:rPr>
      </w:pPr>
      <w:r>
        <w:rPr>
          <w:rFonts w:ascii="Gulim" w:eastAsia="Gulim" w:hAnsi="Gulim" w:cs="Tahoma"/>
          <w:sz w:val="24"/>
          <w:szCs w:val="24"/>
        </w:rPr>
        <w:t xml:space="preserve">Adaptación: Es un equilibrio entre las acciones del organismo sobre el medio y las acciones inversas. Implica dos momentos: </w:t>
      </w:r>
    </w:p>
    <w:p w:rsidR="00B16A75" w:rsidRDefault="00B16A75" w:rsidP="00A515F2">
      <w:pPr>
        <w:pStyle w:val="Prrafodelista"/>
        <w:numPr>
          <w:ilvl w:val="0"/>
          <w:numId w:val="35"/>
        </w:numPr>
        <w:rPr>
          <w:rFonts w:ascii="Gulim" w:eastAsia="Gulim" w:hAnsi="Gulim" w:cs="Tahoma"/>
          <w:sz w:val="24"/>
          <w:szCs w:val="24"/>
        </w:rPr>
      </w:pPr>
      <w:r w:rsidRPr="00B16A75">
        <w:rPr>
          <w:rFonts w:ascii="Gulim" w:eastAsia="Gulim" w:hAnsi="Gulim" w:cs="Tahoma"/>
          <w:sz w:val="24"/>
          <w:szCs w:val="24"/>
          <w:u w:val="single"/>
        </w:rPr>
        <w:t>Asimilación</w:t>
      </w:r>
      <w:r>
        <w:rPr>
          <w:rFonts w:ascii="Gulim" w:eastAsia="Gulim" w:hAnsi="Gulim" w:cs="Tahoma"/>
          <w:sz w:val="24"/>
          <w:szCs w:val="24"/>
        </w:rPr>
        <w:t xml:space="preserve"> → Las acciones del sujeto sobre el objeto, que al operar sobre él, lo modifica, dándole forma propia e incorporándolo a sus esquemas de conducta.</w:t>
      </w:r>
    </w:p>
    <w:p w:rsidR="00B16A75" w:rsidRDefault="00B16A75" w:rsidP="00A515F2">
      <w:pPr>
        <w:pStyle w:val="Prrafodelista"/>
        <w:numPr>
          <w:ilvl w:val="0"/>
          <w:numId w:val="35"/>
        </w:numPr>
        <w:rPr>
          <w:rFonts w:ascii="Gulim" w:eastAsia="Gulim" w:hAnsi="Gulim" w:cs="Tahoma"/>
          <w:sz w:val="24"/>
          <w:szCs w:val="24"/>
        </w:rPr>
      </w:pPr>
      <w:r w:rsidRPr="00B16A75">
        <w:rPr>
          <w:rFonts w:ascii="Gulim" w:eastAsia="Gulim" w:hAnsi="Gulim" w:cs="Tahoma"/>
          <w:sz w:val="24"/>
          <w:szCs w:val="24"/>
          <w:u w:val="single"/>
        </w:rPr>
        <w:t>Acomodación</w:t>
      </w:r>
      <w:r>
        <w:rPr>
          <w:rFonts w:ascii="Gulim" w:eastAsia="Gulim" w:hAnsi="Gulim" w:cs="Tahoma"/>
          <w:sz w:val="24"/>
          <w:szCs w:val="24"/>
        </w:rPr>
        <w:t xml:space="preserve"> → Es la transformación de los esquemas preexistentes en el sujeto para adecuarse a las exigencias del medio, que termina en una modificación de la propia acción. </w:t>
      </w:r>
    </w:p>
    <w:p w:rsidR="00B16A75" w:rsidRDefault="00B16A75" w:rsidP="00B16A75">
      <w:pPr>
        <w:rPr>
          <w:rFonts w:ascii="Gulim" w:eastAsia="Gulim" w:hAnsi="Gulim" w:cs="Tahoma"/>
          <w:sz w:val="24"/>
          <w:szCs w:val="24"/>
        </w:rPr>
      </w:pPr>
      <w:r w:rsidRPr="00B16A75">
        <w:rPr>
          <w:rFonts w:ascii="Gulim" w:eastAsia="Gulim" w:hAnsi="Gulim" w:cs="Tahoma"/>
          <w:sz w:val="24"/>
          <w:szCs w:val="24"/>
          <w:u w:val="single"/>
        </w:rPr>
        <w:t>Conclusión</w:t>
      </w:r>
      <w:r>
        <w:rPr>
          <w:rFonts w:ascii="Gulim" w:eastAsia="Gulim" w:hAnsi="Gulim" w:cs="Tahoma"/>
          <w:sz w:val="24"/>
          <w:szCs w:val="24"/>
        </w:rPr>
        <w:t xml:space="preserve"> → La asimilación de la experiencia a los esquemas mentales del sujeto y la acomodación de los esquemas mentales a las nuevas experiencias, constituyen la base de los estados de equilibrio adaptativos que se van dando sucesivamente a lo largo de la evolución mental. </w:t>
      </w:r>
    </w:p>
    <w:p w:rsidR="00B16A75" w:rsidRDefault="00B16A75" w:rsidP="00B16A75">
      <w:pPr>
        <w:rPr>
          <w:rFonts w:ascii="Gulim" w:eastAsia="Gulim" w:hAnsi="Gulim" w:cs="Tahoma"/>
          <w:sz w:val="24"/>
          <w:szCs w:val="24"/>
        </w:rPr>
      </w:pPr>
    </w:p>
    <w:p w:rsidR="00B16A75" w:rsidRPr="00B16A75" w:rsidRDefault="00B16A75" w:rsidP="00B16A75">
      <w:pPr>
        <w:rPr>
          <w:rFonts w:ascii="Gulim" w:eastAsia="Gulim" w:hAnsi="Gulim" w:cs="Tahoma"/>
          <w:sz w:val="24"/>
          <w:szCs w:val="24"/>
        </w:rPr>
      </w:pPr>
    </w:p>
    <w:p w:rsidR="00FB5C01" w:rsidRPr="00FB5C01" w:rsidRDefault="00FB5C01" w:rsidP="00FB5C01">
      <w:pPr>
        <w:rPr>
          <w:rFonts w:ascii="Gulim" w:eastAsia="Gulim" w:hAnsi="Gulim" w:cs="Tahoma"/>
          <w:b/>
          <w:sz w:val="24"/>
          <w:szCs w:val="24"/>
        </w:rPr>
      </w:pPr>
      <w:r w:rsidRPr="00FB5C01">
        <w:rPr>
          <w:rFonts w:ascii="Gulim" w:eastAsia="Gulim" w:hAnsi="Gulim" w:cs="Tahoma"/>
          <w:b/>
          <w:sz w:val="24"/>
          <w:szCs w:val="24"/>
        </w:rPr>
        <w:lastRenderedPageBreak/>
        <w:t>Desarrollo Cognoscitivo</w:t>
      </w:r>
    </w:p>
    <w:p w:rsidR="00FB5C01" w:rsidRDefault="00FB5C01" w:rsidP="00FB5C01">
      <w:pPr>
        <w:rPr>
          <w:rFonts w:ascii="Gulim" w:eastAsia="Gulim" w:hAnsi="Gulim" w:cs="Tahoma"/>
          <w:sz w:val="24"/>
          <w:szCs w:val="24"/>
        </w:rPr>
      </w:pPr>
      <w:r>
        <w:rPr>
          <w:rFonts w:ascii="Gulim" w:eastAsia="Gulim" w:hAnsi="Gulim" w:cs="Tahoma"/>
          <w:sz w:val="24"/>
          <w:szCs w:val="24"/>
        </w:rPr>
        <w:t xml:space="preserve">Piaget plantea dos puntos importantes: El primero es el papel necesario del </w:t>
      </w:r>
      <w:r w:rsidRPr="00FB5C01">
        <w:rPr>
          <w:rFonts w:ascii="Gulim" w:eastAsia="Gulim" w:hAnsi="Gulim" w:cs="Tahoma"/>
          <w:b/>
          <w:sz w:val="24"/>
          <w:szCs w:val="24"/>
        </w:rPr>
        <w:t>tiempo</w:t>
      </w:r>
      <w:r>
        <w:rPr>
          <w:rFonts w:ascii="Gulim" w:eastAsia="Gulim" w:hAnsi="Gulim" w:cs="Tahoma"/>
          <w:sz w:val="24"/>
          <w:szCs w:val="24"/>
        </w:rPr>
        <w:t xml:space="preserve"> en el ciclo vital y el segundo punto es si es posible </w:t>
      </w:r>
      <w:r w:rsidRPr="00FB5C01">
        <w:rPr>
          <w:rFonts w:ascii="Gulim" w:eastAsia="Gulim" w:hAnsi="Gulim" w:cs="Tahoma"/>
          <w:b/>
          <w:sz w:val="24"/>
          <w:szCs w:val="24"/>
        </w:rPr>
        <w:t>modificar</w:t>
      </w:r>
      <w:r>
        <w:rPr>
          <w:rFonts w:ascii="Gulim" w:eastAsia="Gulim" w:hAnsi="Gulim" w:cs="Tahoma"/>
          <w:sz w:val="24"/>
          <w:szCs w:val="24"/>
        </w:rPr>
        <w:t xml:space="preserve"> el tiempo de desarrollo y si la civilización modifica ese ritmo y en qué</w:t>
      </w:r>
      <w:r w:rsidR="008C1F09">
        <w:rPr>
          <w:rFonts w:ascii="Gulim" w:eastAsia="Gulim" w:hAnsi="Gulim" w:cs="Tahoma"/>
          <w:sz w:val="24"/>
          <w:szCs w:val="24"/>
        </w:rPr>
        <w:t xml:space="preserve"> medida</w:t>
      </w:r>
    </w:p>
    <w:p w:rsidR="008C1F09" w:rsidRPr="008C1F09" w:rsidRDefault="008C1F09" w:rsidP="00FB5C01">
      <w:pPr>
        <w:rPr>
          <w:rFonts w:ascii="Gulim" w:eastAsia="Gulim" w:hAnsi="Gulim" w:cs="Tahoma"/>
          <w:sz w:val="24"/>
          <w:szCs w:val="24"/>
        </w:rPr>
      </w:pPr>
      <w:r w:rsidRPr="008C1F09">
        <w:rPr>
          <w:rFonts w:ascii="Gulim" w:eastAsia="Gulim" w:hAnsi="Gulim" w:cs="Tahoma"/>
          <w:sz w:val="24"/>
          <w:szCs w:val="24"/>
        </w:rPr>
        <w:t>Factores del mecanismo del desarrollo mental:</w:t>
      </w:r>
    </w:p>
    <w:p w:rsidR="008C1F09" w:rsidRDefault="008C1F09" w:rsidP="00A515F2">
      <w:pPr>
        <w:pStyle w:val="Prrafodelista"/>
        <w:numPr>
          <w:ilvl w:val="0"/>
          <w:numId w:val="31"/>
        </w:numPr>
        <w:rPr>
          <w:rFonts w:ascii="Gulim" w:eastAsia="Gulim" w:hAnsi="Gulim" w:cs="Tahoma"/>
          <w:sz w:val="24"/>
          <w:szCs w:val="24"/>
        </w:rPr>
      </w:pPr>
      <w:r w:rsidRPr="008C1F09">
        <w:rPr>
          <w:rFonts w:ascii="Gulim" w:eastAsia="Gulim" w:hAnsi="Gulim" w:cs="Tahoma"/>
          <w:sz w:val="24"/>
          <w:szCs w:val="24"/>
          <w:u w:val="single"/>
        </w:rPr>
        <w:t>Factor biológico</w:t>
      </w:r>
      <w:r>
        <w:rPr>
          <w:rFonts w:ascii="Gulim" w:eastAsia="Gulim" w:hAnsi="Gulim" w:cs="Tahoma"/>
          <w:sz w:val="24"/>
          <w:szCs w:val="24"/>
        </w:rPr>
        <w:t xml:space="preserve"> → Hace referencia al crecimiento orgánico y a la maduración. Todo desarrollo tanto biológico como psicológico supone de determinada duración.</w:t>
      </w:r>
    </w:p>
    <w:p w:rsidR="008C1F09" w:rsidRDefault="008C1F09" w:rsidP="00A515F2">
      <w:pPr>
        <w:pStyle w:val="Prrafodelista"/>
        <w:numPr>
          <w:ilvl w:val="0"/>
          <w:numId w:val="31"/>
        </w:numPr>
        <w:rPr>
          <w:rFonts w:ascii="Gulim" w:eastAsia="Gulim" w:hAnsi="Gulim" w:cs="Tahoma"/>
          <w:sz w:val="24"/>
          <w:szCs w:val="24"/>
        </w:rPr>
      </w:pPr>
      <w:r w:rsidRPr="008C1F09">
        <w:rPr>
          <w:rFonts w:ascii="Gulim" w:eastAsia="Gulim" w:hAnsi="Gulim" w:cs="Tahoma"/>
          <w:sz w:val="24"/>
          <w:szCs w:val="24"/>
          <w:u w:val="single"/>
        </w:rPr>
        <w:t>Equilibrio de las acciones</w:t>
      </w:r>
      <w:r>
        <w:rPr>
          <w:rFonts w:ascii="Gulim" w:eastAsia="Gulim" w:hAnsi="Gulim" w:cs="Tahoma"/>
          <w:sz w:val="24"/>
          <w:szCs w:val="24"/>
        </w:rPr>
        <w:t xml:space="preserve"> → Ya que las actividades de ejercicio, de experiencia y de coacción del individuo se van organizando en formas de intercambio más autorreguladas a lo largo de la evolución </w:t>
      </w:r>
    </w:p>
    <w:p w:rsidR="008C1F09" w:rsidRDefault="008C1F09" w:rsidP="00A515F2">
      <w:pPr>
        <w:pStyle w:val="Prrafodelista"/>
        <w:numPr>
          <w:ilvl w:val="0"/>
          <w:numId w:val="31"/>
        </w:numPr>
        <w:rPr>
          <w:rFonts w:ascii="Gulim" w:eastAsia="Gulim" w:hAnsi="Gulim" w:cs="Tahoma"/>
          <w:sz w:val="24"/>
          <w:szCs w:val="24"/>
        </w:rPr>
      </w:pPr>
      <w:r w:rsidRPr="008C1F09">
        <w:rPr>
          <w:rFonts w:ascii="Gulim" w:eastAsia="Gulim" w:hAnsi="Gulim" w:cs="Tahoma"/>
          <w:sz w:val="24"/>
          <w:szCs w:val="24"/>
          <w:u w:val="single"/>
        </w:rPr>
        <w:t>Coordinación interindividual</w:t>
      </w:r>
      <w:r>
        <w:rPr>
          <w:rFonts w:ascii="Gulim" w:eastAsia="Gulim" w:hAnsi="Gulim" w:cs="Tahoma"/>
          <w:sz w:val="24"/>
          <w:szCs w:val="24"/>
        </w:rPr>
        <w:t xml:space="preserve"> → Corresponde a los intercambios y transmisiones sociales que intervienen en el proceso de socialización de los niños.</w:t>
      </w:r>
    </w:p>
    <w:p w:rsidR="008C1F09" w:rsidRDefault="008C1F09" w:rsidP="00A515F2">
      <w:pPr>
        <w:pStyle w:val="Prrafodelista"/>
        <w:numPr>
          <w:ilvl w:val="0"/>
          <w:numId w:val="31"/>
        </w:numPr>
        <w:rPr>
          <w:rFonts w:ascii="Gulim" w:eastAsia="Gulim" w:hAnsi="Gulim" w:cs="Tahoma"/>
          <w:sz w:val="24"/>
          <w:szCs w:val="24"/>
        </w:rPr>
      </w:pPr>
      <w:r w:rsidRPr="008C1F09">
        <w:rPr>
          <w:rFonts w:ascii="Gulim" w:eastAsia="Gulim" w:hAnsi="Gulim" w:cs="Tahoma"/>
          <w:sz w:val="24"/>
          <w:szCs w:val="24"/>
          <w:u w:val="single"/>
        </w:rPr>
        <w:t>Transmisión educativa y cultural</w:t>
      </w:r>
      <w:r>
        <w:rPr>
          <w:rFonts w:ascii="Gulim" w:eastAsia="Gulim" w:hAnsi="Gulim" w:cs="Tahoma"/>
          <w:sz w:val="24"/>
          <w:szCs w:val="24"/>
        </w:rPr>
        <w:t xml:space="preserve"> → Como varia de una sociedad a otra, pueden ofrecer diferentes presiones sobre los individuos</w:t>
      </w:r>
    </w:p>
    <w:p w:rsidR="008C1F09" w:rsidRDefault="008A575E" w:rsidP="008C1F09">
      <w:pPr>
        <w:ind w:left="360"/>
        <w:rPr>
          <w:rFonts w:ascii="Gulim" w:eastAsia="Gulim" w:hAnsi="Gulim" w:cs="Tahoma"/>
          <w:b/>
          <w:sz w:val="24"/>
          <w:szCs w:val="24"/>
        </w:rPr>
      </w:pPr>
      <w:r w:rsidRPr="008A575E">
        <w:rPr>
          <w:rFonts w:ascii="Gulim" w:eastAsia="Gulim" w:hAnsi="Gulim" w:cs="Tahoma"/>
          <w:b/>
          <w:sz w:val="24"/>
          <w:szCs w:val="24"/>
        </w:rPr>
        <w:t xml:space="preserve">ESTADIOS </w:t>
      </w:r>
    </w:p>
    <w:p w:rsidR="008A575E" w:rsidRDefault="008A575E" w:rsidP="008C1F09">
      <w:pPr>
        <w:ind w:left="360"/>
        <w:rPr>
          <w:rFonts w:ascii="Gulim" w:eastAsia="Gulim" w:hAnsi="Gulim" w:cs="Tahoma"/>
          <w:sz w:val="24"/>
          <w:szCs w:val="24"/>
        </w:rPr>
      </w:pPr>
      <w:r>
        <w:rPr>
          <w:rFonts w:ascii="Gulim" w:eastAsia="Gulim" w:hAnsi="Gulim" w:cs="Tahoma"/>
          <w:sz w:val="24"/>
          <w:szCs w:val="24"/>
        </w:rPr>
        <w:t>Existe un orden secuencial, según el cual la construcción de estructuras va atravesando sucesivos periodos a los que va a denominar estadios. No se trata de etapas que tengan un orden cronológico constante, sino que estas edades pueden variar de una sociedad a otra, opero el orden de sucesión es siempre el mismo. Para llegara cierto estadio, es necesario haber pasado por procesos previos.</w:t>
      </w:r>
    </w:p>
    <w:p w:rsidR="008A575E" w:rsidRDefault="008A575E" w:rsidP="00A515F2">
      <w:pPr>
        <w:pStyle w:val="Prrafodelista"/>
        <w:numPr>
          <w:ilvl w:val="0"/>
          <w:numId w:val="32"/>
        </w:numPr>
        <w:rPr>
          <w:rFonts w:ascii="Gulim" w:eastAsia="Gulim" w:hAnsi="Gulim" w:cs="Tahoma"/>
          <w:sz w:val="24"/>
          <w:szCs w:val="24"/>
        </w:rPr>
      </w:pPr>
      <w:r w:rsidRPr="009E321F">
        <w:rPr>
          <w:rFonts w:ascii="Gulim" w:eastAsia="Gulim" w:hAnsi="Gulim" w:cs="Tahoma"/>
          <w:sz w:val="24"/>
          <w:szCs w:val="24"/>
          <w:u w:val="single"/>
        </w:rPr>
        <w:t>Inteligencia sensorio-motriz:</w:t>
      </w:r>
      <w:r>
        <w:rPr>
          <w:rFonts w:ascii="Gulim" w:eastAsia="Gulim" w:hAnsi="Gulim" w:cs="Tahoma"/>
          <w:sz w:val="24"/>
          <w:szCs w:val="24"/>
        </w:rPr>
        <w:t xml:space="preserve"> </w:t>
      </w:r>
      <w:r w:rsidR="009E321F">
        <w:rPr>
          <w:rFonts w:ascii="Gulim" w:eastAsia="Gulim" w:hAnsi="Gulim" w:cs="Tahoma"/>
          <w:sz w:val="24"/>
          <w:szCs w:val="24"/>
        </w:rPr>
        <w:t>Antes</w:t>
      </w:r>
      <w:r>
        <w:rPr>
          <w:rFonts w:ascii="Gulim" w:eastAsia="Gulim" w:hAnsi="Gulim" w:cs="Tahoma"/>
          <w:sz w:val="24"/>
          <w:szCs w:val="24"/>
        </w:rPr>
        <w:t xml:space="preserve"> de los 18 meses. En esta etapa, se entiende por inteligencia a la solución de un problema mediante la coordinación de los medios para llegar a un fin que no es accesible de forma inmediata. Este periodo es tan prolongado ya que hace falta tiempo para que se realicen las operaciones de clasificar y ordenar, reunir o disociar para luego construir el pensamiento. </w:t>
      </w:r>
    </w:p>
    <w:p w:rsidR="008A575E" w:rsidRDefault="009E321F" w:rsidP="00A515F2">
      <w:pPr>
        <w:pStyle w:val="Prrafodelista"/>
        <w:numPr>
          <w:ilvl w:val="0"/>
          <w:numId w:val="32"/>
        </w:numPr>
        <w:rPr>
          <w:rFonts w:ascii="Gulim" w:eastAsia="Gulim" w:hAnsi="Gulim" w:cs="Tahoma"/>
          <w:sz w:val="24"/>
          <w:szCs w:val="24"/>
        </w:rPr>
      </w:pPr>
      <w:r w:rsidRPr="009E321F">
        <w:rPr>
          <w:rFonts w:ascii="Gulim" w:eastAsia="Gulim" w:hAnsi="Gulim" w:cs="Tahoma"/>
          <w:sz w:val="24"/>
          <w:szCs w:val="24"/>
          <w:u w:val="single"/>
        </w:rPr>
        <w:t>Representación</w:t>
      </w:r>
      <w:r w:rsidR="008A575E" w:rsidRPr="009E321F">
        <w:rPr>
          <w:rFonts w:ascii="Gulim" w:eastAsia="Gulim" w:hAnsi="Gulim" w:cs="Tahoma"/>
          <w:sz w:val="24"/>
          <w:szCs w:val="24"/>
          <w:u w:val="single"/>
        </w:rPr>
        <w:t xml:space="preserve"> pre-operatoria:</w:t>
      </w:r>
      <w:r w:rsidR="008A575E">
        <w:rPr>
          <w:rFonts w:ascii="Gulim" w:eastAsia="Gulim" w:hAnsi="Gulim" w:cs="Tahoma"/>
          <w:sz w:val="24"/>
          <w:szCs w:val="24"/>
        </w:rPr>
        <w:t xml:space="preserve"> Comienza alrededor del 1 y ½ año</w:t>
      </w:r>
      <w:r w:rsidR="004B6B56">
        <w:rPr>
          <w:rFonts w:ascii="Gulim" w:eastAsia="Gulim" w:hAnsi="Gulim" w:cs="Tahoma"/>
          <w:sz w:val="24"/>
          <w:szCs w:val="24"/>
        </w:rPr>
        <w:t xml:space="preserve"> y aparece la capacidad de representar algo por medio de otra cosa, es lo que se llama la función </w:t>
      </w:r>
      <w:r>
        <w:rPr>
          <w:rFonts w:ascii="Gulim" w:eastAsia="Gulim" w:hAnsi="Gulim" w:cs="Tahoma"/>
          <w:sz w:val="24"/>
          <w:szCs w:val="24"/>
        </w:rPr>
        <w:t>simbólica</w:t>
      </w:r>
      <w:r w:rsidR="004B6B56">
        <w:rPr>
          <w:rFonts w:ascii="Gulim" w:eastAsia="Gulim" w:hAnsi="Gulim" w:cs="Tahoma"/>
          <w:sz w:val="24"/>
          <w:szCs w:val="24"/>
        </w:rPr>
        <w:t xml:space="preserve">. Esta función se manifiesta por medio de cinco conductas: </w:t>
      </w:r>
    </w:p>
    <w:p w:rsidR="004B6B56" w:rsidRDefault="009E321F" w:rsidP="00A515F2">
      <w:pPr>
        <w:pStyle w:val="Prrafodelista"/>
        <w:numPr>
          <w:ilvl w:val="0"/>
          <w:numId w:val="33"/>
        </w:numPr>
        <w:rPr>
          <w:rFonts w:ascii="Gulim" w:eastAsia="Gulim" w:hAnsi="Gulim" w:cs="Tahoma"/>
          <w:sz w:val="24"/>
          <w:szCs w:val="24"/>
        </w:rPr>
      </w:pPr>
      <w:r>
        <w:rPr>
          <w:rFonts w:ascii="Gulim" w:eastAsia="Gulim" w:hAnsi="Gulim" w:cs="Tahoma"/>
          <w:sz w:val="24"/>
          <w:szCs w:val="24"/>
        </w:rPr>
        <w:lastRenderedPageBreak/>
        <w:t>Imitación</w:t>
      </w:r>
      <w:r w:rsidR="004B6B56">
        <w:rPr>
          <w:rFonts w:ascii="Gulim" w:eastAsia="Gulim" w:hAnsi="Gulim" w:cs="Tahoma"/>
          <w:sz w:val="24"/>
          <w:szCs w:val="24"/>
        </w:rPr>
        <w:t xml:space="preserve"> diferida → es la representación de algo en su ausencia</w:t>
      </w:r>
    </w:p>
    <w:p w:rsidR="004B6B56" w:rsidRDefault="004B6B56" w:rsidP="00A515F2">
      <w:pPr>
        <w:pStyle w:val="Prrafodelista"/>
        <w:numPr>
          <w:ilvl w:val="0"/>
          <w:numId w:val="33"/>
        </w:numPr>
        <w:rPr>
          <w:rFonts w:ascii="Gulim" w:eastAsia="Gulim" w:hAnsi="Gulim" w:cs="Tahoma"/>
          <w:sz w:val="24"/>
          <w:szCs w:val="24"/>
        </w:rPr>
      </w:pPr>
      <w:r>
        <w:rPr>
          <w:rFonts w:ascii="Gulim" w:eastAsia="Gulim" w:hAnsi="Gulim" w:cs="Tahoma"/>
          <w:sz w:val="24"/>
          <w:szCs w:val="24"/>
        </w:rPr>
        <w:t xml:space="preserve">Imagen mental → es la representación que un niño tiene acerca de alguna vivencia o situación </w:t>
      </w:r>
    </w:p>
    <w:p w:rsidR="009E321F" w:rsidRDefault="004B6B56" w:rsidP="00A515F2">
      <w:pPr>
        <w:pStyle w:val="Prrafodelista"/>
        <w:numPr>
          <w:ilvl w:val="0"/>
          <w:numId w:val="33"/>
        </w:numPr>
        <w:rPr>
          <w:rFonts w:ascii="Gulim" w:eastAsia="Gulim" w:hAnsi="Gulim" w:cs="Tahoma"/>
          <w:sz w:val="24"/>
          <w:szCs w:val="24"/>
        </w:rPr>
      </w:pPr>
      <w:r w:rsidRPr="009E321F">
        <w:rPr>
          <w:rFonts w:ascii="Gulim" w:eastAsia="Gulim" w:hAnsi="Gulim" w:cs="Tahoma"/>
          <w:sz w:val="24"/>
          <w:szCs w:val="24"/>
        </w:rPr>
        <w:t xml:space="preserve">Juego → es la puesta en práctica de la creatividad del niño </w:t>
      </w:r>
    </w:p>
    <w:p w:rsidR="004B6B56" w:rsidRPr="009E321F" w:rsidRDefault="004B6B56" w:rsidP="00A515F2">
      <w:pPr>
        <w:pStyle w:val="Prrafodelista"/>
        <w:numPr>
          <w:ilvl w:val="0"/>
          <w:numId w:val="33"/>
        </w:numPr>
        <w:rPr>
          <w:rFonts w:ascii="Gulim" w:eastAsia="Gulim" w:hAnsi="Gulim" w:cs="Tahoma"/>
          <w:sz w:val="24"/>
          <w:szCs w:val="24"/>
        </w:rPr>
      </w:pPr>
      <w:r w:rsidRPr="009E321F">
        <w:rPr>
          <w:rFonts w:ascii="Gulim" w:eastAsia="Gulim" w:hAnsi="Gulim" w:cs="Tahoma"/>
          <w:sz w:val="24"/>
          <w:szCs w:val="24"/>
        </w:rPr>
        <w:t xml:space="preserve">Dibujo → es la puesta en práctica de la motricidad y el lenguaje </w:t>
      </w:r>
    </w:p>
    <w:p w:rsidR="004B6B56" w:rsidRDefault="004B6B56" w:rsidP="00A515F2">
      <w:pPr>
        <w:pStyle w:val="Prrafodelista"/>
        <w:numPr>
          <w:ilvl w:val="0"/>
          <w:numId w:val="32"/>
        </w:numPr>
        <w:rPr>
          <w:rFonts w:ascii="Gulim" w:eastAsia="Gulim" w:hAnsi="Gulim" w:cs="Tahoma"/>
          <w:sz w:val="24"/>
          <w:szCs w:val="24"/>
        </w:rPr>
      </w:pPr>
      <w:r>
        <w:rPr>
          <w:rFonts w:ascii="Gulim" w:eastAsia="Gulim" w:hAnsi="Gulim" w:cs="Tahoma"/>
          <w:sz w:val="24"/>
          <w:szCs w:val="24"/>
        </w:rPr>
        <w:t>Operaciones concretas → 7 años. Hay retardos y aceleraciones debidas a la acción social. En este tiempo el niño comienza a tener lógica, es capaz de coordinar operaciones en el sentido de la reversibilidad, de un sistema conjunto. Será una lógica de clases, que permite reunir objetos e conjuntos, manipularlos, etc. De decidir, no solamente sobre objetos sino que ya es capaz de tener lógica y un razonamiento deductivo sobre una hipótesis.</w:t>
      </w:r>
    </w:p>
    <w:p w:rsidR="004B6B56" w:rsidRDefault="004B6B56" w:rsidP="00A515F2">
      <w:pPr>
        <w:pStyle w:val="Prrafodelista"/>
        <w:numPr>
          <w:ilvl w:val="0"/>
          <w:numId w:val="32"/>
        </w:numPr>
        <w:rPr>
          <w:rFonts w:ascii="Gulim" w:eastAsia="Gulim" w:hAnsi="Gulim" w:cs="Tahoma"/>
          <w:sz w:val="24"/>
          <w:szCs w:val="24"/>
        </w:rPr>
      </w:pPr>
      <w:r>
        <w:rPr>
          <w:rFonts w:ascii="Gulim" w:eastAsia="Gulim" w:hAnsi="Gulim" w:cs="Tahoma"/>
          <w:sz w:val="24"/>
          <w:szCs w:val="24"/>
        </w:rPr>
        <w:t xml:space="preserve">Operaciones </w:t>
      </w:r>
      <w:r w:rsidR="00B16A75">
        <w:rPr>
          <w:rFonts w:ascii="Gulim" w:eastAsia="Gulim" w:hAnsi="Gulim" w:cs="Tahoma"/>
          <w:sz w:val="24"/>
          <w:szCs w:val="24"/>
        </w:rPr>
        <w:t xml:space="preserve">formales → Ocurre aproximadamente </w:t>
      </w:r>
      <w:r w:rsidR="009E321F">
        <w:rPr>
          <w:rFonts w:ascii="Gulim" w:eastAsia="Gulim" w:hAnsi="Gulim" w:cs="Tahoma"/>
          <w:sz w:val="24"/>
          <w:szCs w:val="24"/>
        </w:rPr>
        <w:t xml:space="preserve">a los 14 o 15 años como nivel de equilibrio. El niño se vuelve capaz de razonar. Es capaz de una lógica y de un razonamiento deductivo sobre una hipótesis </w:t>
      </w:r>
    </w:p>
    <w:p w:rsidR="00236009" w:rsidRDefault="00236009" w:rsidP="00236009">
      <w:pPr>
        <w:rPr>
          <w:rFonts w:ascii="Gulim" w:eastAsia="Gulim" w:hAnsi="Gulim" w:cs="Tahoma"/>
          <w:sz w:val="24"/>
          <w:szCs w:val="24"/>
        </w:rPr>
      </w:pPr>
    </w:p>
    <w:p w:rsidR="00236009" w:rsidRDefault="00236009" w:rsidP="00236009">
      <w:pPr>
        <w:rPr>
          <w:rFonts w:ascii="Gulim" w:eastAsia="Gulim" w:hAnsi="Gulim" w:cs="Tahoma"/>
          <w:sz w:val="24"/>
          <w:szCs w:val="24"/>
        </w:rPr>
      </w:pPr>
    </w:p>
    <w:p w:rsidR="00236009" w:rsidRDefault="00236009" w:rsidP="00236009">
      <w:pPr>
        <w:rPr>
          <w:rFonts w:ascii="Gulim" w:eastAsia="Gulim" w:hAnsi="Gulim" w:cs="Tahoma"/>
          <w:sz w:val="24"/>
          <w:szCs w:val="24"/>
        </w:rPr>
      </w:pPr>
    </w:p>
    <w:p w:rsidR="00236009" w:rsidRDefault="00236009" w:rsidP="00236009">
      <w:pPr>
        <w:rPr>
          <w:rFonts w:ascii="Gulim" w:eastAsia="Gulim" w:hAnsi="Gulim" w:cs="Tahoma"/>
          <w:sz w:val="24"/>
          <w:szCs w:val="24"/>
        </w:rPr>
      </w:pPr>
    </w:p>
    <w:p w:rsidR="00236009" w:rsidRDefault="00236009" w:rsidP="00236009">
      <w:pPr>
        <w:rPr>
          <w:rFonts w:ascii="Gulim" w:eastAsia="Gulim" w:hAnsi="Gulim" w:cs="Tahoma"/>
          <w:sz w:val="24"/>
          <w:szCs w:val="24"/>
        </w:rPr>
      </w:pPr>
    </w:p>
    <w:p w:rsidR="00236009" w:rsidRDefault="00236009" w:rsidP="00236009">
      <w:pPr>
        <w:rPr>
          <w:rFonts w:ascii="Gulim" w:eastAsia="Gulim" w:hAnsi="Gulim" w:cs="Tahoma"/>
          <w:sz w:val="24"/>
          <w:szCs w:val="24"/>
        </w:rPr>
      </w:pPr>
    </w:p>
    <w:p w:rsidR="00236009" w:rsidRDefault="00236009" w:rsidP="00236009">
      <w:pPr>
        <w:rPr>
          <w:rFonts w:ascii="Gulim" w:eastAsia="Gulim" w:hAnsi="Gulim" w:cs="Tahoma"/>
          <w:sz w:val="24"/>
          <w:szCs w:val="24"/>
        </w:rPr>
      </w:pPr>
    </w:p>
    <w:p w:rsidR="00236009" w:rsidRDefault="00236009" w:rsidP="00236009">
      <w:pPr>
        <w:rPr>
          <w:rFonts w:ascii="Gulim" w:eastAsia="Gulim" w:hAnsi="Gulim" w:cs="Tahoma"/>
          <w:sz w:val="24"/>
          <w:szCs w:val="24"/>
        </w:rPr>
      </w:pPr>
    </w:p>
    <w:p w:rsidR="00236009" w:rsidRDefault="00236009" w:rsidP="00236009">
      <w:pPr>
        <w:rPr>
          <w:rFonts w:ascii="Gulim" w:eastAsia="Gulim" w:hAnsi="Gulim" w:cs="Tahoma"/>
          <w:sz w:val="24"/>
          <w:szCs w:val="24"/>
        </w:rPr>
      </w:pPr>
    </w:p>
    <w:p w:rsidR="00236009" w:rsidRDefault="00236009" w:rsidP="00236009">
      <w:pPr>
        <w:rPr>
          <w:rFonts w:ascii="Gulim" w:eastAsia="Gulim" w:hAnsi="Gulim" w:cs="Tahoma"/>
          <w:sz w:val="24"/>
          <w:szCs w:val="24"/>
        </w:rPr>
      </w:pPr>
    </w:p>
    <w:p w:rsidR="00236009" w:rsidRDefault="00236009" w:rsidP="00236009">
      <w:pPr>
        <w:rPr>
          <w:rFonts w:ascii="Gulim" w:eastAsia="Gulim" w:hAnsi="Gulim" w:cs="Tahoma"/>
          <w:sz w:val="24"/>
          <w:szCs w:val="24"/>
        </w:rPr>
      </w:pPr>
    </w:p>
    <w:p w:rsidR="00236009" w:rsidRDefault="00236009" w:rsidP="00236009">
      <w:pPr>
        <w:rPr>
          <w:rFonts w:ascii="Gulim" w:eastAsia="Gulim" w:hAnsi="Gulim" w:cs="Tahoma"/>
          <w:sz w:val="24"/>
          <w:szCs w:val="24"/>
        </w:rPr>
      </w:pPr>
    </w:p>
    <w:p w:rsidR="00236009" w:rsidRDefault="00236009" w:rsidP="00236009">
      <w:pPr>
        <w:rPr>
          <w:rFonts w:ascii="Gulim" w:eastAsia="Gulim" w:hAnsi="Gulim" w:cs="Tahoma"/>
          <w:sz w:val="24"/>
          <w:szCs w:val="24"/>
        </w:rPr>
      </w:pPr>
    </w:p>
    <w:p w:rsidR="00236009" w:rsidRDefault="00236009" w:rsidP="00236009">
      <w:pPr>
        <w:rPr>
          <w:rFonts w:ascii="Gulim" w:eastAsia="Gulim" w:hAnsi="Gulim" w:cs="Tahoma"/>
          <w:sz w:val="24"/>
          <w:szCs w:val="24"/>
        </w:rPr>
      </w:pPr>
    </w:p>
    <w:p w:rsidR="00236009" w:rsidRDefault="00236009" w:rsidP="00236009">
      <w:pPr>
        <w:jc w:val="center"/>
        <w:rPr>
          <w:rFonts w:ascii="Gulim" w:eastAsia="Gulim" w:hAnsi="Gulim" w:cs="Tahoma"/>
          <w:b/>
          <w:sz w:val="24"/>
          <w:szCs w:val="24"/>
          <w:u w:val="single"/>
        </w:rPr>
      </w:pPr>
      <w:r w:rsidRPr="00236009">
        <w:rPr>
          <w:rFonts w:ascii="Gulim" w:eastAsia="Gulim" w:hAnsi="Gulim" w:cs="Tahoma"/>
          <w:b/>
          <w:sz w:val="24"/>
          <w:szCs w:val="24"/>
          <w:u w:val="single"/>
        </w:rPr>
        <w:lastRenderedPageBreak/>
        <w:t>VYGOTSKY</w:t>
      </w:r>
    </w:p>
    <w:p w:rsidR="00236009" w:rsidRDefault="00236009" w:rsidP="00236009">
      <w:pPr>
        <w:jc w:val="center"/>
        <w:rPr>
          <w:rFonts w:ascii="Gulim" w:eastAsia="Gulim" w:hAnsi="Gulim" w:cs="Tahoma"/>
          <w:sz w:val="24"/>
          <w:szCs w:val="24"/>
        </w:rPr>
      </w:pPr>
      <w:r>
        <w:rPr>
          <w:rFonts w:ascii="Gulim" w:eastAsia="Gulim" w:hAnsi="Gulim" w:cs="Tahoma"/>
          <w:sz w:val="24"/>
          <w:szCs w:val="24"/>
        </w:rPr>
        <w:t xml:space="preserve">Aprendizaje y Desarrollo </w:t>
      </w:r>
    </w:p>
    <w:p w:rsidR="00236009" w:rsidRDefault="00DE7D9F" w:rsidP="00236009">
      <w:pPr>
        <w:rPr>
          <w:rFonts w:ascii="Gulim" w:eastAsia="Gulim" w:hAnsi="Gulim" w:cs="Tahoma"/>
          <w:sz w:val="24"/>
          <w:szCs w:val="24"/>
        </w:rPr>
      </w:pPr>
      <w:r>
        <w:rPr>
          <w:rFonts w:ascii="Gulim" w:eastAsia="Gulim" w:hAnsi="Gulim" w:cs="Tahoma"/>
          <w:sz w:val="24"/>
          <w:szCs w:val="24"/>
        </w:rPr>
        <w:t>Para Vygotsky utilizar un palo, una marca o un nudo en un pañuelo para recordar, genera cambios en la estructura psicológica de los hombres que van más allá de las disposiciones biológicas.</w:t>
      </w:r>
    </w:p>
    <w:p w:rsidR="00DE7D9F" w:rsidRDefault="00DE7D9F" w:rsidP="00236009">
      <w:pPr>
        <w:rPr>
          <w:rFonts w:ascii="Gulim" w:eastAsia="Gulim" w:hAnsi="Gulim" w:cs="Tahoma"/>
          <w:sz w:val="24"/>
          <w:szCs w:val="24"/>
        </w:rPr>
      </w:pPr>
      <w:r>
        <w:rPr>
          <w:rFonts w:ascii="Gulim" w:eastAsia="Gulim" w:hAnsi="Gulim" w:cs="Tahoma"/>
          <w:sz w:val="24"/>
          <w:szCs w:val="24"/>
        </w:rPr>
        <w:t xml:space="preserve">La posibilidad de incorporar estímulos artificiales, autogenerados, a los que el propio hombre le asigna el valor de signo, es propia de nuestra especie y representa una forma de conducta totalmente nueva: La </w:t>
      </w:r>
      <w:r w:rsidRPr="00DE7D9F">
        <w:rPr>
          <w:rFonts w:ascii="Gulim" w:eastAsia="Gulim" w:hAnsi="Gulim" w:cs="Tahoma"/>
          <w:b/>
          <w:sz w:val="24"/>
          <w:szCs w:val="24"/>
        </w:rPr>
        <w:t>conducta medida</w:t>
      </w:r>
      <w:r w:rsidR="006E3E38">
        <w:rPr>
          <w:rFonts w:ascii="Gulim" w:eastAsia="Gulim" w:hAnsi="Gulim" w:cs="Tahoma"/>
          <w:sz w:val="24"/>
          <w:szCs w:val="24"/>
        </w:rPr>
        <w:t>.</w:t>
      </w:r>
    </w:p>
    <w:p w:rsidR="006E3E38" w:rsidRDefault="006E3E38" w:rsidP="00236009">
      <w:pPr>
        <w:rPr>
          <w:rFonts w:ascii="Gulim" w:eastAsia="Gulim" w:hAnsi="Gulim" w:cs="Tahoma"/>
          <w:sz w:val="24"/>
          <w:szCs w:val="24"/>
        </w:rPr>
      </w:pPr>
      <w:r>
        <w:rPr>
          <w:rFonts w:ascii="Gulim" w:eastAsia="Gulim" w:hAnsi="Gulim" w:cs="Tahoma"/>
          <w:sz w:val="24"/>
          <w:szCs w:val="24"/>
        </w:rPr>
        <w:t>Todas las corrientes de la relación entre desarrollo y aprendizaje en los niños pueden reducirse esencialmente a tres posiciones teóricas:</w:t>
      </w:r>
    </w:p>
    <w:p w:rsidR="006E3E38" w:rsidRDefault="006E3E38" w:rsidP="00A515F2">
      <w:pPr>
        <w:pStyle w:val="Prrafodelista"/>
        <w:numPr>
          <w:ilvl w:val="0"/>
          <w:numId w:val="36"/>
        </w:numPr>
        <w:rPr>
          <w:rFonts w:ascii="Gulim" w:eastAsia="Gulim" w:hAnsi="Gulim" w:cs="Tahoma"/>
          <w:sz w:val="24"/>
          <w:szCs w:val="24"/>
        </w:rPr>
      </w:pPr>
      <w:r>
        <w:rPr>
          <w:rFonts w:ascii="Gulim" w:eastAsia="Gulim" w:hAnsi="Gulim" w:cs="Tahoma"/>
          <w:sz w:val="24"/>
          <w:szCs w:val="24"/>
        </w:rPr>
        <w:t xml:space="preserve">Se centra en la suposición de que los procesos del desarrollo del niño son independientes del aprendizaje. En esta postura se excluye la noción de que el aprendizaje pueda desempeñar un papel en el uso del desarrollo o maduración de aquellas funciones activadas a lo largo del aprendizaje. En investigaciones experimentales sobre el desarrollo del pensamiento del niño, se llegó a la suposición de que los procesos de deducción se producen por si solos. </w:t>
      </w:r>
    </w:p>
    <w:p w:rsidR="006E3E38" w:rsidRDefault="006E3E38" w:rsidP="00A515F2">
      <w:pPr>
        <w:pStyle w:val="Prrafodelista"/>
        <w:numPr>
          <w:ilvl w:val="0"/>
          <w:numId w:val="36"/>
        </w:numPr>
        <w:rPr>
          <w:rFonts w:ascii="Gulim" w:eastAsia="Gulim" w:hAnsi="Gulim" w:cs="Tahoma"/>
          <w:sz w:val="24"/>
          <w:szCs w:val="24"/>
        </w:rPr>
      </w:pPr>
      <w:r>
        <w:rPr>
          <w:rFonts w:ascii="Gulim" w:eastAsia="Gulim" w:hAnsi="Gulim" w:cs="Tahoma"/>
          <w:sz w:val="24"/>
          <w:szCs w:val="24"/>
        </w:rPr>
        <w:t xml:space="preserve">Plantea que el aprendizaje ES desarrollo. Esta teoría a su vez, desencadena en otras, como la que plantea James que dice que el proceso aprendizaje está completamente unido al del desarrollo. Las teorías de los reflejos tiene un punto en común con las de Piaget y es que todos conciben el desarrollo como la elaboración y sustitución de las respuestas innatas, por lo tanto, se entiende por desarrollo a la acumulación de todas las respuestas teóricas. </w:t>
      </w:r>
    </w:p>
    <w:p w:rsidR="006E3E38" w:rsidRDefault="006E3E38" w:rsidP="00A515F2">
      <w:pPr>
        <w:pStyle w:val="Prrafodelista"/>
        <w:numPr>
          <w:ilvl w:val="0"/>
          <w:numId w:val="37"/>
        </w:numPr>
        <w:rPr>
          <w:rFonts w:ascii="Gulim" w:eastAsia="Gulim" w:hAnsi="Gulim" w:cs="Tahoma"/>
          <w:sz w:val="24"/>
          <w:szCs w:val="24"/>
        </w:rPr>
      </w:pPr>
      <w:r>
        <w:rPr>
          <w:rFonts w:ascii="Gulim" w:eastAsia="Gulim" w:hAnsi="Gulim" w:cs="Tahoma"/>
          <w:sz w:val="24"/>
          <w:szCs w:val="24"/>
        </w:rPr>
        <w:t>Ante estas dos posturas, se encentra una diferencia muy grande, y es que las teorías que sostienen la primer postura, plantean que los ciclos evolutivos preceden a los ciclos del aprendizaje, y los de la segunda, que ambos se dan en simultaneo.</w:t>
      </w:r>
    </w:p>
    <w:p w:rsidR="006E3E38" w:rsidRDefault="006E3E38" w:rsidP="00A515F2">
      <w:pPr>
        <w:pStyle w:val="Prrafodelista"/>
        <w:numPr>
          <w:ilvl w:val="0"/>
          <w:numId w:val="36"/>
        </w:numPr>
        <w:rPr>
          <w:rFonts w:ascii="Gulim" w:eastAsia="Gulim" w:hAnsi="Gulim" w:cs="Tahoma"/>
          <w:sz w:val="24"/>
          <w:szCs w:val="24"/>
        </w:rPr>
      </w:pPr>
      <w:r>
        <w:rPr>
          <w:rFonts w:ascii="Gulim" w:eastAsia="Gulim" w:hAnsi="Gulim" w:cs="Tahoma"/>
          <w:sz w:val="24"/>
          <w:szCs w:val="24"/>
        </w:rPr>
        <w:t>Trata de combinar las dos posturas anteriores, planteando que la maduración depende directamente del desarrollo del sistema nervioso por lo que el aprendizaje también es un proceso evolutivo. El proceso de maduración prepara y posibilita el proceso de aprendizaje y el proceso de aprendizaje estimula a una buena maduración. (Teoría de la Gestalt, ida y vuelta)</w:t>
      </w:r>
    </w:p>
    <w:p w:rsidR="005A6353" w:rsidRDefault="005A6353" w:rsidP="005A6353">
      <w:pPr>
        <w:rPr>
          <w:rFonts w:ascii="Gulim" w:eastAsia="Gulim" w:hAnsi="Gulim" w:cs="Tahoma"/>
          <w:sz w:val="24"/>
          <w:szCs w:val="24"/>
        </w:rPr>
      </w:pPr>
    </w:p>
    <w:p w:rsidR="005A6353" w:rsidRDefault="005A6353" w:rsidP="005A6353">
      <w:pPr>
        <w:tabs>
          <w:tab w:val="center" w:pos="4419"/>
          <w:tab w:val="left" w:pos="6865"/>
        </w:tabs>
        <w:rPr>
          <w:rFonts w:ascii="Gulim" w:eastAsia="Gulim" w:hAnsi="Gulim" w:cs="Tahoma"/>
          <w:b/>
          <w:sz w:val="24"/>
          <w:szCs w:val="24"/>
          <w:u w:val="single"/>
        </w:rPr>
      </w:pPr>
      <w:r w:rsidRPr="005A6353">
        <w:rPr>
          <w:rFonts w:ascii="Gulim" w:eastAsia="Gulim" w:hAnsi="Gulim" w:cs="Tahoma"/>
          <w:b/>
          <w:sz w:val="24"/>
          <w:szCs w:val="24"/>
        </w:rPr>
        <w:lastRenderedPageBreak/>
        <w:tab/>
      </w:r>
      <w:r w:rsidRPr="005A6353">
        <w:rPr>
          <w:rFonts w:ascii="Gulim" w:eastAsia="Gulim" w:hAnsi="Gulim" w:cs="Tahoma"/>
          <w:b/>
          <w:sz w:val="24"/>
          <w:szCs w:val="24"/>
          <w:u w:val="single"/>
        </w:rPr>
        <w:t>PSICOANALISIS</w:t>
      </w:r>
      <w:r w:rsidR="00652288">
        <w:rPr>
          <w:rFonts w:ascii="Gulim" w:eastAsia="Gulim" w:hAnsi="Gulim" w:cs="Tahoma"/>
          <w:b/>
          <w:sz w:val="24"/>
          <w:szCs w:val="24"/>
          <w:u w:val="single"/>
        </w:rPr>
        <w:t xml:space="preserve"> </w:t>
      </w:r>
      <w:r w:rsidR="00E65937">
        <w:rPr>
          <w:rFonts w:ascii="Gulim" w:eastAsia="Gulim" w:hAnsi="Gulim" w:cs="Tahoma"/>
          <w:b/>
          <w:sz w:val="24"/>
          <w:szCs w:val="24"/>
          <w:u w:val="single"/>
        </w:rPr>
        <w:t>–</w:t>
      </w:r>
      <w:r w:rsidR="00652288">
        <w:rPr>
          <w:rFonts w:ascii="Gulim" w:eastAsia="Gulim" w:hAnsi="Gulim" w:cs="Tahoma"/>
          <w:b/>
          <w:sz w:val="24"/>
          <w:szCs w:val="24"/>
          <w:u w:val="single"/>
        </w:rPr>
        <w:t xml:space="preserve"> FREUD</w:t>
      </w:r>
    </w:p>
    <w:p w:rsidR="00E65937" w:rsidRDefault="00E65937" w:rsidP="005A6353">
      <w:pPr>
        <w:tabs>
          <w:tab w:val="center" w:pos="4419"/>
          <w:tab w:val="left" w:pos="6865"/>
        </w:tabs>
        <w:rPr>
          <w:rFonts w:ascii="Gulim" w:eastAsia="Gulim" w:hAnsi="Gulim" w:cs="Tahoma"/>
          <w:b/>
          <w:sz w:val="24"/>
          <w:szCs w:val="24"/>
          <w:u w:val="single"/>
        </w:rPr>
      </w:pPr>
    </w:p>
    <w:p w:rsidR="00652288" w:rsidRDefault="00652288" w:rsidP="005A6353">
      <w:pPr>
        <w:tabs>
          <w:tab w:val="center" w:pos="4419"/>
          <w:tab w:val="left" w:pos="6865"/>
        </w:tabs>
        <w:rPr>
          <w:rFonts w:ascii="Gulim" w:eastAsia="Gulim" w:hAnsi="Gulim" w:cs="Tahoma"/>
          <w:sz w:val="24"/>
          <w:szCs w:val="24"/>
        </w:rPr>
      </w:pPr>
      <w:r>
        <w:rPr>
          <w:rFonts w:ascii="Gulim" w:eastAsia="Gulim" w:hAnsi="Gulim" w:cs="Tahoma"/>
          <w:sz w:val="24"/>
          <w:szCs w:val="24"/>
        </w:rPr>
        <w:t xml:space="preserve">Sostiene la existencia del </w:t>
      </w:r>
      <w:r w:rsidRPr="00652288">
        <w:rPr>
          <w:rFonts w:ascii="Gulim" w:eastAsia="Gulim" w:hAnsi="Gulim" w:cs="Tahoma"/>
          <w:b/>
          <w:sz w:val="24"/>
          <w:szCs w:val="24"/>
        </w:rPr>
        <w:t>inconsciente</w:t>
      </w:r>
      <w:r>
        <w:rPr>
          <w:rFonts w:ascii="Gulim" w:eastAsia="Gulim" w:hAnsi="Gulim" w:cs="Tahoma"/>
          <w:sz w:val="24"/>
          <w:szCs w:val="24"/>
        </w:rPr>
        <w:t xml:space="preserve">, es decir, de pensamientos que se piensan sin un pensador que se reconozca como tal, pensamientos que tienen incidencia decisiva en la vida del sujeto. </w:t>
      </w:r>
    </w:p>
    <w:p w:rsidR="008E2BFA" w:rsidRPr="00E65937" w:rsidRDefault="008E2BFA" w:rsidP="005A6353">
      <w:pPr>
        <w:tabs>
          <w:tab w:val="center" w:pos="4419"/>
          <w:tab w:val="left" w:pos="6865"/>
        </w:tabs>
        <w:rPr>
          <w:rFonts w:ascii="Gulim" w:eastAsia="Gulim" w:hAnsi="Gulim" w:cs="Tahoma"/>
          <w:sz w:val="24"/>
          <w:szCs w:val="24"/>
        </w:rPr>
      </w:pPr>
      <w:r>
        <w:rPr>
          <w:rFonts w:ascii="Gulim" w:eastAsia="Gulim" w:hAnsi="Gulim" w:cs="Tahoma"/>
          <w:sz w:val="24"/>
          <w:szCs w:val="24"/>
        </w:rPr>
        <w:t xml:space="preserve">La </w:t>
      </w:r>
      <w:r w:rsidRPr="008E2BFA">
        <w:rPr>
          <w:rFonts w:ascii="Gulim" w:eastAsia="Gulim" w:hAnsi="Gulim" w:cs="Tahoma"/>
          <w:b/>
          <w:sz w:val="24"/>
          <w:szCs w:val="24"/>
        </w:rPr>
        <w:t>conciencia</w:t>
      </w:r>
      <w:r>
        <w:rPr>
          <w:rFonts w:ascii="Gulim" w:eastAsia="Gulim" w:hAnsi="Gulim" w:cs="Tahoma"/>
          <w:sz w:val="24"/>
          <w:szCs w:val="24"/>
        </w:rPr>
        <w:t xml:space="preserve"> es la percepción del yo por sí mismo. Se la considera la propiedad el espíritu humano de reconocerse en sus atributos esenciales y en las modificaciones que en sí</w:t>
      </w:r>
      <w:r w:rsidR="00E65937">
        <w:rPr>
          <w:rFonts w:ascii="Gulim" w:eastAsia="Gulim" w:hAnsi="Gulim" w:cs="Tahoma"/>
          <w:sz w:val="24"/>
          <w:szCs w:val="24"/>
        </w:rPr>
        <w:t xml:space="preserve"> mismo experimenta.</w:t>
      </w:r>
    </w:p>
    <w:p w:rsidR="00E65937" w:rsidRDefault="00E65937" w:rsidP="005A6353">
      <w:pPr>
        <w:tabs>
          <w:tab w:val="center" w:pos="4419"/>
          <w:tab w:val="left" w:pos="6865"/>
        </w:tabs>
        <w:rPr>
          <w:rFonts w:ascii="Gulim" w:eastAsia="Gulim" w:hAnsi="Gulim" w:cs="Tahoma"/>
          <w:b/>
          <w:sz w:val="24"/>
          <w:szCs w:val="24"/>
        </w:rPr>
      </w:pPr>
    </w:p>
    <w:p w:rsidR="009C6B4A" w:rsidRDefault="009C6B4A" w:rsidP="005A6353">
      <w:pPr>
        <w:tabs>
          <w:tab w:val="center" w:pos="4419"/>
          <w:tab w:val="left" w:pos="6865"/>
        </w:tabs>
        <w:rPr>
          <w:rFonts w:ascii="Gulim" w:eastAsia="Gulim" w:hAnsi="Gulim" w:cs="Tahoma"/>
          <w:b/>
          <w:sz w:val="24"/>
          <w:szCs w:val="24"/>
        </w:rPr>
      </w:pPr>
      <w:r>
        <w:rPr>
          <w:rFonts w:ascii="Gulim" w:eastAsia="Gulim" w:hAnsi="Gulim" w:cs="Tahoma"/>
          <w:b/>
          <w:sz w:val="24"/>
          <w:szCs w:val="24"/>
        </w:rPr>
        <w:t xml:space="preserve">Manifestaciones del inconciente: </w:t>
      </w:r>
    </w:p>
    <w:p w:rsidR="009C6B4A" w:rsidRDefault="009C6B4A" w:rsidP="00A515F2">
      <w:pPr>
        <w:pStyle w:val="Prrafodelista"/>
        <w:numPr>
          <w:ilvl w:val="0"/>
          <w:numId w:val="37"/>
        </w:numPr>
        <w:tabs>
          <w:tab w:val="center" w:pos="4419"/>
          <w:tab w:val="left" w:pos="6865"/>
        </w:tabs>
        <w:rPr>
          <w:rFonts w:ascii="Gulim" w:eastAsia="Gulim" w:hAnsi="Gulim" w:cs="Tahoma"/>
          <w:sz w:val="24"/>
          <w:szCs w:val="24"/>
        </w:rPr>
      </w:pPr>
      <w:r w:rsidRPr="00900839">
        <w:rPr>
          <w:rFonts w:ascii="Gulim" w:eastAsia="Gulim" w:hAnsi="Gulim" w:cs="Tahoma"/>
          <w:sz w:val="24"/>
          <w:szCs w:val="24"/>
          <w:u w:val="single"/>
        </w:rPr>
        <w:t>Lapsus o actos fallidos</w:t>
      </w:r>
      <w:r>
        <w:rPr>
          <w:rFonts w:ascii="Gulim" w:eastAsia="Gulim" w:hAnsi="Gulim" w:cs="Tahoma"/>
          <w:sz w:val="24"/>
          <w:szCs w:val="24"/>
        </w:rPr>
        <w:t xml:space="preserve"> → El sujeto se encuentra diciendo algo que no quiere/comprende y que contradice su intención </w:t>
      </w:r>
    </w:p>
    <w:p w:rsidR="009C6B4A" w:rsidRDefault="009C6B4A" w:rsidP="00A515F2">
      <w:pPr>
        <w:pStyle w:val="Prrafodelista"/>
        <w:numPr>
          <w:ilvl w:val="0"/>
          <w:numId w:val="37"/>
        </w:numPr>
        <w:tabs>
          <w:tab w:val="center" w:pos="4419"/>
          <w:tab w:val="left" w:pos="6865"/>
        </w:tabs>
        <w:rPr>
          <w:rFonts w:ascii="Gulim" w:eastAsia="Gulim" w:hAnsi="Gulim" w:cs="Tahoma"/>
          <w:sz w:val="24"/>
          <w:szCs w:val="24"/>
        </w:rPr>
      </w:pPr>
      <w:r w:rsidRPr="00900839">
        <w:rPr>
          <w:rFonts w:ascii="Gulim" w:eastAsia="Gulim" w:hAnsi="Gulim" w:cs="Tahoma"/>
          <w:sz w:val="24"/>
          <w:szCs w:val="24"/>
          <w:u w:val="single"/>
        </w:rPr>
        <w:t>Chiste</w:t>
      </w:r>
      <w:r>
        <w:rPr>
          <w:rFonts w:ascii="Gulim" w:eastAsia="Gulim" w:hAnsi="Gulim" w:cs="Tahoma"/>
          <w:sz w:val="24"/>
          <w:szCs w:val="24"/>
        </w:rPr>
        <w:t xml:space="preserve"> → Discurso o palabra que provocan un sentido inesperado que excede el marco de la significación establecida para un termino </w:t>
      </w:r>
    </w:p>
    <w:p w:rsidR="009C6B4A" w:rsidRDefault="009C6B4A" w:rsidP="00A515F2">
      <w:pPr>
        <w:pStyle w:val="Prrafodelista"/>
        <w:numPr>
          <w:ilvl w:val="0"/>
          <w:numId w:val="37"/>
        </w:numPr>
        <w:tabs>
          <w:tab w:val="center" w:pos="4419"/>
          <w:tab w:val="left" w:pos="6865"/>
        </w:tabs>
        <w:rPr>
          <w:rFonts w:ascii="Gulim" w:eastAsia="Gulim" w:hAnsi="Gulim" w:cs="Tahoma"/>
          <w:sz w:val="24"/>
          <w:szCs w:val="24"/>
        </w:rPr>
      </w:pPr>
      <w:r w:rsidRPr="00900839">
        <w:rPr>
          <w:rFonts w:ascii="Gulim" w:eastAsia="Gulim" w:hAnsi="Gulim" w:cs="Tahoma"/>
          <w:sz w:val="24"/>
          <w:szCs w:val="24"/>
          <w:u w:val="single"/>
        </w:rPr>
        <w:t>Olvido</w:t>
      </w:r>
      <w:r>
        <w:rPr>
          <w:rFonts w:ascii="Gulim" w:eastAsia="Gulim" w:hAnsi="Gulim" w:cs="Tahoma"/>
          <w:sz w:val="24"/>
          <w:szCs w:val="24"/>
        </w:rPr>
        <w:t xml:space="preserve"> → Ocurre una laguna en el sujeto que no puede explicar. Existe la intención por su parte de recordarlo pero alfo que no tiene que ver con la ignorancia o un déficit cognitivo, se lo impide</w:t>
      </w:r>
    </w:p>
    <w:p w:rsidR="009C6B4A" w:rsidRDefault="009C6B4A" w:rsidP="00A515F2">
      <w:pPr>
        <w:pStyle w:val="Prrafodelista"/>
        <w:numPr>
          <w:ilvl w:val="0"/>
          <w:numId w:val="37"/>
        </w:numPr>
        <w:tabs>
          <w:tab w:val="center" w:pos="4419"/>
          <w:tab w:val="left" w:pos="6865"/>
        </w:tabs>
        <w:rPr>
          <w:rFonts w:ascii="Gulim" w:eastAsia="Gulim" w:hAnsi="Gulim" w:cs="Tahoma"/>
          <w:sz w:val="24"/>
          <w:szCs w:val="24"/>
        </w:rPr>
      </w:pPr>
      <w:r w:rsidRPr="00900839">
        <w:rPr>
          <w:rFonts w:ascii="Gulim" w:eastAsia="Gulim" w:hAnsi="Gulim" w:cs="Tahoma"/>
          <w:sz w:val="24"/>
          <w:szCs w:val="24"/>
          <w:u w:val="single"/>
        </w:rPr>
        <w:t>Sueños</w:t>
      </w:r>
      <w:r>
        <w:rPr>
          <w:rFonts w:ascii="Gulim" w:eastAsia="Gulim" w:hAnsi="Gulim" w:cs="Tahoma"/>
          <w:sz w:val="24"/>
          <w:szCs w:val="24"/>
        </w:rPr>
        <w:t xml:space="preserve"> → Son la vía regia del inconsciente. Resultan enigmáticos y hasta disparatados. Puede ocurrir perdida de identidad de los personajes o uno solo puede hacer referencia a varios. </w:t>
      </w:r>
    </w:p>
    <w:p w:rsidR="009C6B4A" w:rsidRDefault="009C6B4A" w:rsidP="00A515F2">
      <w:pPr>
        <w:pStyle w:val="Prrafodelista"/>
        <w:numPr>
          <w:ilvl w:val="0"/>
          <w:numId w:val="37"/>
        </w:numPr>
        <w:tabs>
          <w:tab w:val="center" w:pos="4419"/>
          <w:tab w:val="left" w:pos="6865"/>
        </w:tabs>
        <w:rPr>
          <w:rFonts w:ascii="Gulim" w:eastAsia="Gulim" w:hAnsi="Gulim" w:cs="Tahoma"/>
          <w:sz w:val="24"/>
          <w:szCs w:val="24"/>
        </w:rPr>
      </w:pPr>
      <w:r w:rsidRPr="00900839">
        <w:rPr>
          <w:rFonts w:ascii="Gulim" w:eastAsia="Gulim" w:hAnsi="Gulim" w:cs="Tahoma"/>
          <w:sz w:val="24"/>
          <w:szCs w:val="24"/>
          <w:u w:val="single"/>
        </w:rPr>
        <w:t>Síntoma</w:t>
      </w:r>
      <w:r>
        <w:rPr>
          <w:rFonts w:ascii="Gulim" w:eastAsia="Gulim" w:hAnsi="Gulim" w:cs="Tahoma"/>
          <w:sz w:val="24"/>
          <w:szCs w:val="24"/>
        </w:rPr>
        <w:t xml:space="preserve"> → Freud los define como actos nocivos que provocan sensaciones displacenteras, </w:t>
      </w:r>
      <w:r w:rsidR="00900839">
        <w:rPr>
          <w:rFonts w:ascii="Gulim" w:eastAsia="Gulim" w:hAnsi="Gulim" w:cs="Tahoma"/>
          <w:sz w:val="24"/>
          <w:szCs w:val="24"/>
        </w:rPr>
        <w:t>con</w:t>
      </w:r>
      <w:r>
        <w:rPr>
          <w:rFonts w:ascii="Gulim" w:eastAsia="Gulim" w:hAnsi="Gulim" w:cs="Tahoma"/>
          <w:sz w:val="24"/>
          <w:szCs w:val="24"/>
        </w:rPr>
        <w:t xml:space="preserve"> pueden ser pensamientos, temores o dolencias corporales que no responden a algo </w:t>
      </w:r>
      <w:r w:rsidR="00900839">
        <w:rPr>
          <w:rFonts w:ascii="Gulim" w:eastAsia="Gulim" w:hAnsi="Gulim" w:cs="Tahoma"/>
          <w:sz w:val="24"/>
          <w:szCs w:val="24"/>
        </w:rPr>
        <w:t>orgánico</w:t>
      </w:r>
      <w:r>
        <w:rPr>
          <w:rFonts w:ascii="Gulim" w:eastAsia="Gulim" w:hAnsi="Gulim" w:cs="Tahoma"/>
          <w:sz w:val="24"/>
          <w:szCs w:val="24"/>
        </w:rPr>
        <w:t xml:space="preserve">. </w:t>
      </w:r>
    </w:p>
    <w:p w:rsidR="00E65937" w:rsidRDefault="00E65937" w:rsidP="00900839">
      <w:pPr>
        <w:tabs>
          <w:tab w:val="center" w:pos="4419"/>
          <w:tab w:val="left" w:pos="6865"/>
        </w:tabs>
        <w:rPr>
          <w:rFonts w:ascii="Gulim" w:eastAsia="Gulim" w:hAnsi="Gulim" w:cs="Tahoma"/>
          <w:b/>
          <w:sz w:val="24"/>
          <w:szCs w:val="24"/>
        </w:rPr>
      </w:pPr>
    </w:p>
    <w:p w:rsidR="00900839" w:rsidRDefault="00900839" w:rsidP="00900839">
      <w:pPr>
        <w:tabs>
          <w:tab w:val="center" w:pos="4419"/>
          <w:tab w:val="left" w:pos="6865"/>
        </w:tabs>
        <w:rPr>
          <w:rFonts w:ascii="Gulim" w:eastAsia="Gulim" w:hAnsi="Gulim" w:cs="Tahoma"/>
          <w:sz w:val="24"/>
          <w:szCs w:val="24"/>
        </w:rPr>
      </w:pPr>
      <w:r w:rsidRPr="00900839">
        <w:rPr>
          <w:rFonts w:ascii="Gulim" w:eastAsia="Gulim" w:hAnsi="Gulim" w:cs="Tahoma"/>
          <w:b/>
          <w:sz w:val="24"/>
          <w:szCs w:val="24"/>
        </w:rPr>
        <w:t>Represión</w:t>
      </w:r>
      <w:r>
        <w:rPr>
          <w:rFonts w:ascii="Gulim" w:eastAsia="Gulim" w:hAnsi="Gulim" w:cs="Tahoma"/>
          <w:sz w:val="24"/>
          <w:szCs w:val="24"/>
        </w:rPr>
        <w:t xml:space="preserve"> → Es el proceso que expulsa de la conciencia determinadas representaciones que conllevan un deseo que se encuentra en oposición a los demás deseos del individuo y por ello resulta inconciliable con las exigencias éticas y estéticas de la personalidad. </w:t>
      </w:r>
    </w:p>
    <w:p w:rsidR="00E65937" w:rsidRPr="00900839" w:rsidRDefault="00E65937" w:rsidP="00900839">
      <w:pPr>
        <w:tabs>
          <w:tab w:val="center" w:pos="4419"/>
          <w:tab w:val="left" w:pos="6865"/>
        </w:tabs>
        <w:rPr>
          <w:rFonts w:ascii="Gulim" w:eastAsia="Gulim" w:hAnsi="Gulim" w:cs="Tahoma"/>
          <w:sz w:val="24"/>
          <w:szCs w:val="24"/>
        </w:rPr>
      </w:pPr>
    </w:p>
    <w:p w:rsidR="00E65937" w:rsidRDefault="00E65937" w:rsidP="005A6353">
      <w:pPr>
        <w:tabs>
          <w:tab w:val="center" w:pos="4419"/>
          <w:tab w:val="left" w:pos="6865"/>
        </w:tabs>
        <w:rPr>
          <w:rFonts w:ascii="Gulim" w:eastAsia="Gulim" w:hAnsi="Gulim" w:cs="Tahoma"/>
          <w:b/>
          <w:sz w:val="24"/>
          <w:szCs w:val="24"/>
        </w:rPr>
      </w:pPr>
      <w:r w:rsidRPr="00E65937">
        <w:rPr>
          <w:rFonts w:ascii="Gulim" w:eastAsia="Gulim" w:hAnsi="Gulim" w:cs="Tahoma"/>
          <w:b/>
          <w:sz w:val="24"/>
          <w:szCs w:val="24"/>
        </w:rPr>
        <w:lastRenderedPageBreak/>
        <w:t xml:space="preserve">Métodos </w:t>
      </w:r>
    </w:p>
    <w:p w:rsidR="00E65937" w:rsidRPr="00E65937" w:rsidRDefault="00E65937" w:rsidP="00A515F2">
      <w:pPr>
        <w:pStyle w:val="Prrafodelista"/>
        <w:numPr>
          <w:ilvl w:val="0"/>
          <w:numId w:val="38"/>
        </w:numPr>
        <w:tabs>
          <w:tab w:val="center" w:pos="4419"/>
          <w:tab w:val="left" w:pos="6865"/>
        </w:tabs>
        <w:rPr>
          <w:rFonts w:ascii="Gulim" w:eastAsia="Gulim" w:hAnsi="Gulim" w:cs="Tahoma"/>
          <w:sz w:val="24"/>
          <w:szCs w:val="24"/>
          <w:u w:val="single"/>
        </w:rPr>
      </w:pPr>
      <w:r w:rsidRPr="00E65937">
        <w:rPr>
          <w:rFonts w:ascii="Gulim" w:eastAsia="Gulim" w:hAnsi="Gulim" w:cs="Tahoma"/>
          <w:sz w:val="24"/>
          <w:szCs w:val="24"/>
          <w:u w:val="single"/>
        </w:rPr>
        <w:t>Hipnosis</w:t>
      </w:r>
      <w:r>
        <w:rPr>
          <w:rFonts w:ascii="Gulim" w:eastAsia="Gulim" w:hAnsi="Gulim" w:cs="Tahoma"/>
          <w:sz w:val="24"/>
          <w:szCs w:val="24"/>
          <w:u w:val="single"/>
        </w:rPr>
        <w:t xml:space="preserve">: </w:t>
      </w:r>
      <w:r>
        <w:rPr>
          <w:rFonts w:ascii="Gulim" w:eastAsia="Gulim" w:hAnsi="Gulim" w:cs="Tahoma"/>
          <w:sz w:val="24"/>
          <w:szCs w:val="24"/>
        </w:rPr>
        <w:t xml:space="preserve">Consiste en que se puede poner al un ser humano en un estado semejante al dormir en el que solo oye, responde, comprende y obedece las </w:t>
      </w:r>
      <w:r w:rsidR="00F112F2">
        <w:rPr>
          <w:rFonts w:ascii="Gulim" w:eastAsia="Gulim" w:hAnsi="Gulim" w:cs="Tahoma"/>
          <w:sz w:val="24"/>
          <w:szCs w:val="24"/>
        </w:rPr>
        <w:t>órdenes</w:t>
      </w:r>
      <w:r>
        <w:rPr>
          <w:rFonts w:ascii="Gulim" w:eastAsia="Gulim" w:hAnsi="Gulim" w:cs="Tahoma"/>
          <w:sz w:val="24"/>
          <w:szCs w:val="24"/>
        </w:rPr>
        <w:t xml:space="preserve"> del hipnotizador. A través de la orden sugestiva, en estado </w:t>
      </w:r>
      <w:r w:rsidR="00F112F2">
        <w:rPr>
          <w:rFonts w:ascii="Gulim" w:eastAsia="Gulim" w:hAnsi="Gulim" w:cs="Tahoma"/>
          <w:sz w:val="24"/>
          <w:szCs w:val="24"/>
        </w:rPr>
        <w:t>hipnótico</w:t>
      </w:r>
      <w:r>
        <w:rPr>
          <w:rFonts w:ascii="Gulim" w:eastAsia="Gulim" w:hAnsi="Gulim" w:cs="Tahoma"/>
          <w:sz w:val="24"/>
          <w:szCs w:val="24"/>
        </w:rPr>
        <w:t>, se pueden producir o suprimir síntomas en el paciente. Freud la utilizaba para averiguar sobre la génesis del síntoma del enfermo</w:t>
      </w:r>
    </w:p>
    <w:p w:rsidR="00E65937" w:rsidRPr="00E65937" w:rsidRDefault="00E65937" w:rsidP="00A515F2">
      <w:pPr>
        <w:pStyle w:val="Prrafodelista"/>
        <w:numPr>
          <w:ilvl w:val="0"/>
          <w:numId w:val="38"/>
        </w:numPr>
        <w:tabs>
          <w:tab w:val="center" w:pos="4419"/>
          <w:tab w:val="left" w:pos="6865"/>
        </w:tabs>
        <w:rPr>
          <w:rFonts w:ascii="Gulim" w:eastAsia="Gulim" w:hAnsi="Gulim" w:cs="Tahoma"/>
          <w:sz w:val="24"/>
          <w:szCs w:val="24"/>
          <w:u w:val="single"/>
        </w:rPr>
      </w:pPr>
      <w:r>
        <w:rPr>
          <w:rFonts w:ascii="Gulim" w:eastAsia="Gulim" w:hAnsi="Gulim" w:cs="Tahoma"/>
          <w:sz w:val="24"/>
          <w:szCs w:val="24"/>
          <w:u w:val="single"/>
        </w:rPr>
        <w:t xml:space="preserve">Catarsis: </w:t>
      </w:r>
      <w:r>
        <w:rPr>
          <w:rFonts w:ascii="Gulim" w:eastAsia="Gulim" w:hAnsi="Gulim" w:cs="Tahoma"/>
          <w:sz w:val="24"/>
          <w:szCs w:val="24"/>
        </w:rPr>
        <w:t xml:space="preserve">Fue descubierto por Breuer ante una observación casual. Consiste en poner al paciente en estado de hipnosis y hacerlo hablar de lo que oprima su </w:t>
      </w:r>
      <w:r w:rsidR="00F112F2">
        <w:rPr>
          <w:rFonts w:ascii="Gulim" w:eastAsia="Gulim" w:hAnsi="Gulim" w:cs="Tahoma"/>
          <w:sz w:val="24"/>
          <w:szCs w:val="24"/>
        </w:rPr>
        <w:t>ánimo</w:t>
      </w:r>
      <w:r>
        <w:rPr>
          <w:rFonts w:ascii="Gulim" w:eastAsia="Gulim" w:hAnsi="Gulim" w:cs="Tahoma"/>
          <w:sz w:val="24"/>
          <w:szCs w:val="24"/>
        </w:rPr>
        <w:t xml:space="preserve">. Freud plantea limitaciones en este método ya que verdaderamente, los síntomas desaparecían por </w:t>
      </w:r>
      <w:r w:rsidR="00F112F2">
        <w:rPr>
          <w:rFonts w:ascii="Gulim" w:eastAsia="Gulim" w:hAnsi="Gulim" w:cs="Tahoma"/>
          <w:sz w:val="24"/>
          <w:szCs w:val="24"/>
        </w:rPr>
        <w:t>sugestión</w:t>
      </w:r>
      <w:r>
        <w:rPr>
          <w:rFonts w:ascii="Gulim" w:eastAsia="Gulim" w:hAnsi="Gulim" w:cs="Tahoma"/>
          <w:sz w:val="24"/>
          <w:szCs w:val="24"/>
        </w:rPr>
        <w:t xml:space="preserve">. </w:t>
      </w:r>
    </w:p>
    <w:p w:rsidR="00E65937" w:rsidRPr="00F36ECF" w:rsidRDefault="00E65937" w:rsidP="00A515F2">
      <w:pPr>
        <w:pStyle w:val="Prrafodelista"/>
        <w:numPr>
          <w:ilvl w:val="0"/>
          <w:numId w:val="38"/>
        </w:numPr>
        <w:tabs>
          <w:tab w:val="center" w:pos="4419"/>
          <w:tab w:val="left" w:pos="6865"/>
        </w:tabs>
        <w:rPr>
          <w:rFonts w:ascii="Gulim" w:eastAsia="Gulim" w:hAnsi="Gulim" w:cs="Tahoma"/>
          <w:sz w:val="24"/>
          <w:szCs w:val="24"/>
          <w:u w:val="single"/>
        </w:rPr>
      </w:pPr>
      <w:r>
        <w:rPr>
          <w:rFonts w:ascii="Gulim" w:eastAsia="Gulim" w:hAnsi="Gulim" w:cs="Tahoma"/>
          <w:sz w:val="24"/>
          <w:szCs w:val="24"/>
          <w:u w:val="single"/>
        </w:rPr>
        <w:t xml:space="preserve">Asociación libre: </w:t>
      </w:r>
      <w:r w:rsidR="00F36ECF">
        <w:rPr>
          <w:rFonts w:ascii="Gulim" w:eastAsia="Gulim" w:hAnsi="Gulim" w:cs="Tahoma"/>
          <w:sz w:val="24"/>
          <w:szCs w:val="24"/>
        </w:rPr>
        <w:t xml:space="preserve">Son las ocurrencias de los pacientes, pensamientos involuntarios que perturban el relato intencional y que en general son silenciados por el paciente. </w:t>
      </w:r>
    </w:p>
    <w:p w:rsidR="00F36ECF" w:rsidRDefault="00F36ECF" w:rsidP="00F36ECF">
      <w:pPr>
        <w:tabs>
          <w:tab w:val="center" w:pos="4419"/>
          <w:tab w:val="left" w:pos="6865"/>
        </w:tabs>
        <w:rPr>
          <w:rFonts w:ascii="Gulim" w:eastAsia="Gulim" w:hAnsi="Gulim" w:cs="Tahoma"/>
          <w:b/>
          <w:sz w:val="24"/>
          <w:szCs w:val="24"/>
        </w:rPr>
      </w:pPr>
      <w:r w:rsidRPr="00F36ECF">
        <w:rPr>
          <w:rFonts w:ascii="Gulim" w:eastAsia="Gulim" w:hAnsi="Gulim" w:cs="Tahoma"/>
          <w:b/>
          <w:sz w:val="24"/>
          <w:szCs w:val="24"/>
        </w:rPr>
        <w:t xml:space="preserve">Tipos de inconscientes </w:t>
      </w:r>
    </w:p>
    <w:p w:rsidR="00F36ECF" w:rsidRPr="00F36ECF" w:rsidRDefault="00F36ECF" w:rsidP="00A515F2">
      <w:pPr>
        <w:pStyle w:val="Prrafodelista"/>
        <w:numPr>
          <w:ilvl w:val="0"/>
          <w:numId w:val="39"/>
        </w:numPr>
        <w:tabs>
          <w:tab w:val="center" w:pos="4419"/>
          <w:tab w:val="left" w:pos="6865"/>
        </w:tabs>
        <w:rPr>
          <w:rFonts w:ascii="Gulim" w:eastAsia="Gulim" w:hAnsi="Gulim" w:cs="Tahoma"/>
          <w:b/>
          <w:sz w:val="24"/>
          <w:szCs w:val="24"/>
        </w:rPr>
      </w:pPr>
      <w:r>
        <w:rPr>
          <w:rFonts w:ascii="Gulim" w:eastAsia="Gulim" w:hAnsi="Gulim" w:cs="Tahoma"/>
          <w:b/>
          <w:sz w:val="24"/>
          <w:szCs w:val="24"/>
        </w:rPr>
        <w:t xml:space="preserve">Inconsciente descriptivo → </w:t>
      </w:r>
      <w:r>
        <w:rPr>
          <w:rFonts w:ascii="Gulim" w:eastAsia="Gulim" w:hAnsi="Gulim" w:cs="Tahoma"/>
          <w:sz w:val="24"/>
          <w:szCs w:val="24"/>
        </w:rPr>
        <w:t>Alude al estado de una representación que está ausente de la conciencia pero susceptible de ella, es una representación latente que pertenece a la instancia “</w:t>
      </w:r>
      <w:r w:rsidRPr="00F36ECF">
        <w:rPr>
          <w:rFonts w:ascii="Gulim" w:eastAsia="Gulim" w:hAnsi="Gulim" w:cs="Tahoma"/>
          <w:b/>
          <w:sz w:val="24"/>
          <w:szCs w:val="24"/>
        </w:rPr>
        <w:t>preconciente</w:t>
      </w:r>
      <w:r>
        <w:rPr>
          <w:rFonts w:ascii="Gulim" w:eastAsia="Gulim" w:hAnsi="Gulim" w:cs="Tahoma"/>
          <w:sz w:val="24"/>
          <w:szCs w:val="24"/>
        </w:rPr>
        <w:t xml:space="preserve">” </w:t>
      </w:r>
    </w:p>
    <w:p w:rsidR="00F36ECF" w:rsidRPr="00F112F2" w:rsidRDefault="00F36ECF" w:rsidP="00A515F2">
      <w:pPr>
        <w:pStyle w:val="Prrafodelista"/>
        <w:numPr>
          <w:ilvl w:val="0"/>
          <w:numId w:val="39"/>
        </w:numPr>
        <w:tabs>
          <w:tab w:val="center" w:pos="4419"/>
          <w:tab w:val="left" w:pos="6865"/>
        </w:tabs>
        <w:rPr>
          <w:rFonts w:ascii="Gulim" w:eastAsia="Gulim" w:hAnsi="Gulim" w:cs="Tahoma"/>
          <w:b/>
          <w:sz w:val="24"/>
          <w:szCs w:val="24"/>
        </w:rPr>
      </w:pPr>
      <w:r>
        <w:rPr>
          <w:rFonts w:ascii="Gulim" w:eastAsia="Gulim" w:hAnsi="Gulim" w:cs="Tahoma"/>
          <w:b/>
          <w:sz w:val="24"/>
          <w:szCs w:val="24"/>
        </w:rPr>
        <w:t xml:space="preserve">Inconsciente dinámico → </w:t>
      </w:r>
      <w:r>
        <w:rPr>
          <w:rFonts w:ascii="Gulim" w:eastAsia="Gulim" w:hAnsi="Gulim" w:cs="Tahoma"/>
          <w:sz w:val="24"/>
          <w:szCs w:val="24"/>
        </w:rPr>
        <w:t xml:space="preserve">Son representaciones intensas que no llegan a ser </w:t>
      </w:r>
      <w:r w:rsidR="00F112F2">
        <w:rPr>
          <w:rFonts w:ascii="Gulim" w:eastAsia="Gulim" w:hAnsi="Gulim" w:cs="Tahoma"/>
          <w:sz w:val="24"/>
          <w:szCs w:val="24"/>
        </w:rPr>
        <w:t>conscientes</w:t>
      </w:r>
      <w:r>
        <w:rPr>
          <w:rFonts w:ascii="Gulim" w:eastAsia="Gulim" w:hAnsi="Gulim" w:cs="Tahoma"/>
          <w:sz w:val="24"/>
          <w:szCs w:val="24"/>
        </w:rPr>
        <w:t xml:space="preserve">, ya que se encuentran reprimidas por una fuerza que </w:t>
      </w:r>
      <w:r w:rsidR="00F112F2">
        <w:rPr>
          <w:rFonts w:ascii="Gulim" w:eastAsia="Gulim" w:hAnsi="Gulim" w:cs="Tahoma"/>
          <w:sz w:val="24"/>
          <w:szCs w:val="24"/>
        </w:rPr>
        <w:t>actúa</w:t>
      </w:r>
      <w:r>
        <w:rPr>
          <w:rFonts w:ascii="Gulim" w:eastAsia="Gulim" w:hAnsi="Gulim" w:cs="Tahoma"/>
          <w:sz w:val="24"/>
          <w:szCs w:val="24"/>
        </w:rPr>
        <w:t xml:space="preserve"> de modo de barrera, impidiendo el pasaje </w:t>
      </w:r>
      <w:r w:rsidR="00F112F2">
        <w:rPr>
          <w:rFonts w:ascii="Gulim" w:eastAsia="Gulim" w:hAnsi="Gulim" w:cs="Tahoma"/>
          <w:sz w:val="24"/>
          <w:szCs w:val="24"/>
        </w:rPr>
        <w:t xml:space="preserve">a la conciencia. Estas representaciones reprimidas inciden desde lo inconciente en la vida del sujeto y son las que se hallan en la base de los síntomas. </w:t>
      </w:r>
    </w:p>
    <w:p w:rsidR="00F112F2" w:rsidRDefault="00F112F2" w:rsidP="00F112F2">
      <w:pPr>
        <w:tabs>
          <w:tab w:val="center" w:pos="4419"/>
          <w:tab w:val="left" w:pos="6865"/>
        </w:tabs>
        <w:rPr>
          <w:rFonts w:ascii="Gulim" w:eastAsia="Gulim" w:hAnsi="Gulim" w:cs="Tahoma"/>
          <w:b/>
          <w:sz w:val="24"/>
          <w:szCs w:val="24"/>
        </w:rPr>
      </w:pPr>
      <w:r>
        <w:rPr>
          <w:rFonts w:ascii="Gulim" w:eastAsia="Gulim" w:hAnsi="Gulim" w:cs="Tahoma"/>
          <w:b/>
          <w:sz w:val="24"/>
          <w:szCs w:val="24"/>
        </w:rPr>
        <w:t xml:space="preserve">                                                   ↓</w:t>
      </w:r>
    </w:p>
    <w:p w:rsidR="00F112F2" w:rsidRDefault="00F112F2" w:rsidP="00F112F2">
      <w:pPr>
        <w:tabs>
          <w:tab w:val="center" w:pos="4419"/>
          <w:tab w:val="left" w:pos="6865"/>
        </w:tabs>
        <w:rPr>
          <w:rFonts w:ascii="Gulim" w:eastAsia="Gulim" w:hAnsi="Gulim" w:cs="Tahoma"/>
          <w:b/>
          <w:sz w:val="24"/>
          <w:szCs w:val="24"/>
        </w:rPr>
      </w:pPr>
      <w:r>
        <w:rPr>
          <w:rFonts w:ascii="Gulim" w:eastAsia="Gulim" w:hAnsi="Gulim" w:cs="Tahoma"/>
          <w:b/>
          <w:sz w:val="24"/>
          <w:szCs w:val="24"/>
        </w:rPr>
        <w:t xml:space="preserve">                                           Mecanismos</w:t>
      </w:r>
    </w:p>
    <w:p w:rsidR="00F112F2" w:rsidRDefault="00F112F2" w:rsidP="00F112F2">
      <w:pPr>
        <w:tabs>
          <w:tab w:val="center" w:pos="4419"/>
          <w:tab w:val="left" w:pos="6865"/>
        </w:tabs>
        <w:rPr>
          <w:rFonts w:ascii="Gulim" w:eastAsia="Gulim" w:hAnsi="Gulim" w:cs="Tahoma"/>
          <w:sz w:val="24"/>
          <w:szCs w:val="24"/>
        </w:rPr>
      </w:pPr>
      <w:r>
        <w:rPr>
          <w:rFonts w:ascii="Gulim" w:eastAsia="Gulim" w:hAnsi="Gulim" w:cs="Tahoma"/>
          <w:sz w:val="24"/>
          <w:szCs w:val="24"/>
        </w:rPr>
        <w:t xml:space="preserve">El </w:t>
      </w:r>
      <w:r>
        <w:rPr>
          <w:rFonts w:ascii="Gulim" w:eastAsia="Gulim" w:hAnsi="Gulim" w:cs="Tahoma"/>
          <w:b/>
          <w:sz w:val="24"/>
          <w:szCs w:val="24"/>
        </w:rPr>
        <w:t xml:space="preserve">desplazamiento </w:t>
      </w:r>
      <w:r>
        <w:rPr>
          <w:rFonts w:ascii="Gulim" w:eastAsia="Gulim" w:hAnsi="Gulim" w:cs="Tahoma"/>
          <w:sz w:val="24"/>
          <w:szCs w:val="24"/>
        </w:rPr>
        <w:t xml:space="preserve">es un mecanismo por el cual, el sentido de una representación que resulta inconciliable con el yo, se separa de la misma y se desliza sobre otra representación próxima a la primera pero indiferente para la vida anímica. La representación inconciliable es reprimida pero el afecto asociado a ella permanece unido a una nueva representación sustitutiva. La </w:t>
      </w:r>
      <w:r w:rsidRPr="00F112F2">
        <w:rPr>
          <w:rFonts w:ascii="Gulim" w:eastAsia="Gulim" w:hAnsi="Gulim" w:cs="Tahoma"/>
          <w:b/>
          <w:sz w:val="24"/>
          <w:szCs w:val="24"/>
        </w:rPr>
        <w:t>condensación</w:t>
      </w:r>
      <w:r>
        <w:rPr>
          <w:rFonts w:ascii="Gulim" w:eastAsia="Gulim" w:hAnsi="Gulim" w:cs="Tahoma"/>
          <w:sz w:val="24"/>
          <w:szCs w:val="24"/>
        </w:rPr>
        <w:t>, lleva consigo un desplazamiento previo, y permite que en una única representación confluya el sentido derivado de distintas representaciones.</w:t>
      </w:r>
    </w:p>
    <w:p w:rsidR="00F112F2" w:rsidRDefault="00F112F2" w:rsidP="00F112F2">
      <w:pPr>
        <w:tabs>
          <w:tab w:val="center" w:pos="4419"/>
          <w:tab w:val="left" w:pos="6865"/>
        </w:tabs>
        <w:rPr>
          <w:rFonts w:ascii="Gulim" w:eastAsia="Gulim" w:hAnsi="Gulim" w:cs="Tahoma"/>
          <w:sz w:val="24"/>
          <w:szCs w:val="24"/>
        </w:rPr>
      </w:pPr>
    </w:p>
    <w:p w:rsidR="00F112F2" w:rsidRDefault="009C650B" w:rsidP="00F112F2">
      <w:pPr>
        <w:tabs>
          <w:tab w:val="center" w:pos="4419"/>
          <w:tab w:val="left" w:pos="6865"/>
        </w:tabs>
        <w:rPr>
          <w:rFonts w:ascii="Gulim" w:eastAsia="Gulim" w:hAnsi="Gulim" w:cs="Tahoma"/>
          <w:sz w:val="24"/>
          <w:szCs w:val="24"/>
        </w:rPr>
      </w:pPr>
      <w:r w:rsidRPr="009C650B">
        <w:rPr>
          <w:rFonts w:ascii="Gulim" w:eastAsia="Gulim" w:hAnsi="Gulim" w:cs="Tahoma"/>
          <w:b/>
          <w:noProof/>
          <w:sz w:val="24"/>
          <w:szCs w:val="24"/>
        </w:rPr>
        <w:lastRenderedPageBreak/>
        <mc:AlternateContent>
          <mc:Choice Requires="wps">
            <w:drawing>
              <wp:anchor distT="45720" distB="45720" distL="114300" distR="114300" simplePos="0" relativeHeight="251665408" behindDoc="1" locked="0" layoutInCell="1" allowOverlap="1">
                <wp:simplePos x="0" y="0"/>
                <wp:positionH relativeFrom="margin">
                  <wp:posOffset>4037330</wp:posOffset>
                </wp:positionH>
                <wp:positionV relativeFrom="paragraph">
                  <wp:posOffset>14605</wp:posOffset>
                </wp:positionV>
                <wp:extent cx="1566545" cy="2906395"/>
                <wp:effectExtent l="0" t="0" r="14605" b="27305"/>
                <wp:wrapTight wrapText="bothSides">
                  <wp:wrapPolygon edited="0">
                    <wp:start x="0" y="0"/>
                    <wp:lineTo x="0" y="21661"/>
                    <wp:lineTo x="21539" y="21661"/>
                    <wp:lineTo x="21539" y="0"/>
                    <wp:lineTo x="0" y="0"/>
                  </wp:wrapPolygon>
                </wp:wrapTight>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2906395"/>
                        </a:xfrm>
                        <a:prstGeom prst="rect">
                          <a:avLst/>
                        </a:prstGeom>
                        <a:solidFill>
                          <a:srgbClr val="FFFFFF"/>
                        </a:solidFill>
                        <a:ln w="9525">
                          <a:solidFill>
                            <a:srgbClr val="000000"/>
                          </a:solidFill>
                          <a:miter lim="800000"/>
                          <a:headEnd/>
                          <a:tailEnd/>
                        </a:ln>
                      </wps:spPr>
                      <wps:txbx>
                        <w:txbxContent>
                          <w:p w:rsidR="009C650B" w:rsidRPr="00DA7309" w:rsidRDefault="00DA7309" w:rsidP="009C650B">
                            <w:pPr>
                              <w:tabs>
                                <w:tab w:val="center" w:pos="4419"/>
                                <w:tab w:val="left" w:pos="6865"/>
                              </w:tabs>
                              <w:rPr>
                                <w:rFonts w:ascii="Gulim" w:eastAsia="Gulim" w:hAnsi="Gulim" w:cs="Tahoma"/>
                                <w:sz w:val="20"/>
                                <w:szCs w:val="20"/>
                              </w:rPr>
                            </w:pPr>
                            <w:r w:rsidRPr="00DA7309">
                              <w:rPr>
                                <w:rFonts w:ascii="Gulim" w:eastAsia="Gulim" w:hAnsi="Gulim" w:cs="Tahoma"/>
                                <w:b/>
                                <w:sz w:val="20"/>
                                <w:szCs w:val="20"/>
                              </w:rPr>
                              <w:t>Pulsión</w:t>
                            </w:r>
                            <w:r w:rsidR="009C650B" w:rsidRPr="00DA7309">
                              <w:rPr>
                                <w:rFonts w:ascii="Gulim" w:eastAsia="Gulim" w:hAnsi="Gulim" w:cs="Tahoma"/>
                                <w:b/>
                                <w:sz w:val="20"/>
                                <w:szCs w:val="20"/>
                              </w:rPr>
                              <w:t>:</w:t>
                            </w:r>
                            <w:r w:rsidR="009C650B" w:rsidRPr="00DA7309">
                              <w:rPr>
                                <w:rFonts w:ascii="Gulim" w:eastAsia="Gulim" w:hAnsi="Gulim" w:cs="Tahoma"/>
                                <w:sz w:val="20"/>
                                <w:szCs w:val="20"/>
                              </w:rPr>
                              <w:t xml:space="preserve"> fuerza que impulsa al sujeto a llevar a cabo una acción con el fin de satisfacer una tensión interna, principalmente de tipo sexual. </w:t>
                            </w:r>
                          </w:p>
                          <w:p w:rsidR="009C650B" w:rsidRPr="00DA7309" w:rsidRDefault="009C650B" w:rsidP="009C650B">
                            <w:pPr>
                              <w:tabs>
                                <w:tab w:val="center" w:pos="4419"/>
                                <w:tab w:val="left" w:pos="6865"/>
                              </w:tabs>
                              <w:rPr>
                                <w:rFonts w:ascii="Gulim" w:eastAsia="Gulim" w:hAnsi="Gulim" w:cs="Tahoma"/>
                                <w:sz w:val="20"/>
                                <w:szCs w:val="20"/>
                              </w:rPr>
                            </w:pPr>
                            <w:r w:rsidRPr="00DA7309">
                              <w:rPr>
                                <w:rFonts w:ascii="Gulim" w:eastAsia="Gulim" w:hAnsi="Gulim" w:cs="Tahoma"/>
                                <w:b/>
                                <w:sz w:val="20"/>
                                <w:szCs w:val="20"/>
                              </w:rPr>
                              <w:t>Zona erógena:</w:t>
                            </w:r>
                            <w:r w:rsidRPr="00DA7309">
                              <w:rPr>
                                <w:rFonts w:ascii="Gulim" w:eastAsia="Gulim" w:hAnsi="Gulim" w:cs="Tahoma"/>
                                <w:sz w:val="20"/>
                                <w:szCs w:val="20"/>
                              </w:rPr>
                              <w:t xml:space="preserve"> Diversas zonas del cuerpo participan en la producción y obtención de placer, independientemente de la realización del acto sexual.</w:t>
                            </w:r>
                          </w:p>
                          <w:p w:rsidR="009C650B" w:rsidRDefault="009C6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7.9pt;margin-top:1.15pt;width:123.35pt;height:228.8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">
                <v:textbox>
                  <w:txbxContent>
                    <w:p w:rsidR="009C650B" w:rsidRPr="00DA7309" w:rsidRDefault="00DA7309" w:rsidP="009C650B">
                      <w:pPr>
                        <w:tabs>
                          <w:tab w:val="center" w:pos="4419"/>
                          <w:tab w:val="left" w:pos="6865"/>
                        </w:tabs>
                        <w:rPr>
                          <w:rFonts w:ascii="Gulim" w:eastAsia="Gulim" w:hAnsi="Gulim" w:cs="Tahoma"/>
                          <w:sz w:val="20"/>
                          <w:szCs w:val="20"/>
                        </w:rPr>
                      </w:pPr>
                      <w:r w:rsidRPr="00DA7309">
                        <w:rPr>
                          <w:rFonts w:ascii="Gulim" w:eastAsia="Gulim" w:hAnsi="Gulim" w:cs="Tahoma"/>
                          <w:b/>
                          <w:sz w:val="20"/>
                          <w:szCs w:val="20"/>
                        </w:rPr>
                        <w:t>Pulsión</w:t>
                      </w:r>
                      <w:r w:rsidR="009C650B" w:rsidRPr="00DA7309">
                        <w:rPr>
                          <w:rFonts w:ascii="Gulim" w:eastAsia="Gulim" w:hAnsi="Gulim" w:cs="Tahoma"/>
                          <w:b/>
                          <w:sz w:val="20"/>
                          <w:szCs w:val="20"/>
                        </w:rPr>
                        <w:t>:</w:t>
                      </w:r>
                      <w:r w:rsidR="009C650B" w:rsidRPr="00DA7309">
                        <w:rPr>
                          <w:rFonts w:ascii="Gulim" w:eastAsia="Gulim" w:hAnsi="Gulim" w:cs="Tahoma"/>
                          <w:sz w:val="20"/>
                          <w:szCs w:val="20"/>
                        </w:rPr>
                        <w:t xml:space="preserve"> fuerza que impulsa al sujeto a llevar a cabo una acción con el fin de satisfacer una tensión interna, principalmente de tipo sexual. </w:t>
                      </w:r>
                    </w:p>
                    <w:p w:rsidR="009C650B" w:rsidRPr="00DA7309" w:rsidRDefault="009C650B" w:rsidP="009C650B">
                      <w:pPr>
                        <w:tabs>
                          <w:tab w:val="center" w:pos="4419"/>
                          <w:tab w:val="left" w:pos="6865"/>
                        </w:tabs>
                        <w:rPr>
                          <w:rFonts w:ascii="Gulim" w:eastAsia="Gulim" w:hAnsi="Gulim" w:cs="Tahoma"/>
                          <w:sz w:val="20"/>
                          <w:szCs w:val="20"/>
                        </w:rPr>
                      </w:pPr>
                      <w:r w:rsidRPr="00DA7309">
                        <w:rPr>
                          <w:rFonts w:ascii="Gulim" w:eastAsia="Gulim" w:hAnsi="Gulim" w:cs="Tahoma"/>
                          <w:b/>
                          <w:sz w:val="20"/>
                          <w:szCs w:val="20"/>
                        </w:rPr>
                        <w:t>Zona erógena:</w:t>
                      </w:r>
                      <w:r w:rsidRPr="00DA7309">
                        <w:rPr>
                          <w:rFonts w:ascii="Gulim" w:eastAsia="Gulim" w:hAnsi="Gulim" w:cs="Tahoma"/>
                          <w:sz w:val="20"/>
                          <w:szCs w:val="20"/>
                        </w:rPr>
                        <w:t xml:space="preserve"> Diversas zonas del cuerpo participan en la producción y obtención de placer, independientemente de la realización del acto sexual.</w:t>
                      </w:r>
                    </w:p>
                    <w:p w:rsidR="009C650B" w:rsidRDefault="009C650B"/>
                  </w:txbxContent>
                </v:textbox>
                <w10:wrap type="tight" anchorx="margin"/>
              </v:shape>
            </w:pict>
          </mc:Fallback>
        </mc:AlternateContent>
      </w:r>
      <w:r w:rsidR="00F112F2" w:rsidRPr="00F112F2">
        <w:rPr>
          <w:rFonts w:ascii="Gulim" w:eastAsia="Gulim" w:hAnsi="Gulim" w:cs="Tahoma"/>
          <w:b/>
          <w:sz w:val="24"/>
          <w:szCs w:val="24"/>
        </w:rPr>
        <w:t>El valor de la sexualidad</w:t>
      </w:r>
      <w:r w:rsidR="00F112F2">
        <w:rPr>
          <w:rFonts w:ascii="Gulim" w:eastAsia="Gulim" w:hAnsi="Gulim" w:cs="Tahoma"/>
          <w:b/>
          <w:sz w:val="24"/>
          <w:szCs w:val="24"/>
        </w:rPr>
        <w:t xml:space="preserve">                                        </w:t>
      </w:r>
    </w:p>
    <w:p w:rsidR="00F112F2" w:rsidRDefault="009C650B" w:rsidP="00F112F2">
      <w:pPr>
        <w:tabs>
          <w:tab w:val="center" w:pos="4419"/>
          <w:tab w:val="left" w:pos="6865"/>
        </w:tabs>
        <w:rPr>
          <w:rFonts w:ascii="Gulim" w:eastAsia="Gulim" w:hAnsi="Gulim" w:cs="Tahoma"/>
          <w:sz w:val="24"/>
          <w:szCs w:val="24"/>
        </w:rPr>
      </w:pPr>
      <w:r>
        <w:rPr>
          <w:rFonts w:ascii="Gulim" w:eastAsia="Gulim" w:hAnsi="Gulim" w:cs="Tahoma"/>
          <w:sz w:val="24"/>
          <w:szCs w:val="24"/>
        </w:rPr>
        <w:t>La genitalidad pertenece al campo de la sexualidad pero la sexualidad no se limita a ella</w:t>
      </w:r>
    </w:p>
    <w:p w:rsidR="00DA7309" w:rsidRPr="00CE323E" w:rsidRDefault="00DA7309" w:rsidP="00F112F2">
      <w:pPr>
        <w:tabs>
          <w:tab w:val="center" w:pos="4419"/>
          <w:tab w:val="left" w:pos="6865"/>
        </w:tabs>
        <w:rPr>
          <w:rFonts w:ascii="Gulim" w:eastAsia="Gulim" w:hAnsi="Gulim" w:cs="Tahoma"/>
          <w:b/>
          <w:sz w:val="24"/>
          <w:szCs w:val="24"/>
        </w:rPr>
      </w:pPr>
      <w:r w:rsidRPr="00CE323E">
        <w:rPr>
          <w:rFonts w:ascii="Gulim" w:eastAsia="Gulim" w:hAnsi="Gulim" w:cs="Tahoma"/>
          <w:b/>
          <w:sz w:val="24"/>
          <w:szCs w:val="24"/>
        </w:rPr>
        <w:t>Sexualidad infantil</w:t>
      </w:r>
    </w:p>
    <w:p w:rsidR="00DA7309" w:rsidRDefault="00DA7309" w:rsidP="00F112F2">
      <w:pPr>
        <w:tabs>
          <w:tab w:val="center" w:pos="4419"/>
          <w:tab w:val="left" w:pos="6865"/>
        </w:tabs>
        <w:rPr>
          <w:rFonts w:ascii="Gulim" w:eastAsia="Gulim" w:hAnsi="Gulim" w:cs="Tahoma"/>
          <w:sz w:val="24"/>
          <w:szCs w:val="24"/>
        </w:rPr>
      </w:pPr>
      <w:r>
        <w:rPr>
          <w:rFonts w:ascii="Gulim" w:eastAsia="Gulim" w:hAnsi="Gulim" w:cs="Tahoma"/>
          <w:sz w:val="24"/>
          <w:szCs w:val="24"/>
        </w:rPr>
        <w:t xml:space="preserve">La principal fuente del placer sexual infantil, al ser </w:t>
      </w:r>
      <w:r w:rsidR="003A0198">
        <w:rPr>
          <w:rFonts w:ascii="Gulim" w:eastAsia="Gulim" w:hAnsi="Gulim" w:cs="Tahoma"/>
          <w:sz w:val="24"/>
          <w:szCs w:val="24"/>
        </w:rPr>
        <w:t>independientemente</w:t>
      </w:r>
      <w:r>
        <w:rPr>
          <w:rFonts w:ascii="Gulim" w:eastAsia="Gulim" w:hAnsi="Gulim" w:cs="Tahoma"/>
          <w:sz w:val="24"/>
          <w:szCs w:val="24"/>
        </w:rPr>
        <w:t xml:space="preserve"> de la función sexual de la reproducción, es la excitación de ciertos lugares del cuerpo particularmente estimulables: Genitales, abertura de boca, ano, uretra, como también la piel. Freud caracteriza esa etapa como “autoerotismo” ya que el niño busca y encuentra sus objetos en el cuerpo propio. </w:t>
      </w:r>
    </w:p>
    <w:p w:rsidR="00DA7309" w:rsidRDefault="00DA7309" w:rsidP="00F112F2">
      <w:pPr>
        <w:tabs>
          <w:tab w:val="center" w:pos="4419"/>
          <w:tab w:val="left" w:pos="6865"/>
        </w:tabs>
        <w:rPr>
          <w:rFonts w:ascii="Gulim" w:eastAsia="Gulim" w:hAnsi="Gulim" w:cs="Tahoma"/>
          <w:sz w:val="24"/>
          <w:szCs w:val="24"/>
        </w:rPr>
      </w:pPr>
      <w:r>
        <w:rPr>
          <w:rFonts w:ascii="Gulim" w:eastAsia="Gulim" w:hAnsi="Gulim" w:cs="Tahoma"/>
          <w:sz w:val="24"/>
          <w:szCs w:val="24"/>
        </w:rPr>
        <w:t xml:space="preserve">Afirma que es una sexualidad perversa, ya que no se busca la reproducción sino la ganancia de placer, tanto en el propio cuerpo como en objetos exteriores. </w:t>
      </w:r>
    </w:p>
    <w:p w:rsidR="00DA7309" w:rsidRDefault="00DA7309" w:rsidP="00F112F2">
      <w:pPr>
        <w:tabs>
          <w:tab w:val="center" w:pos="4419"/>
          <w:tab w:val="left" w:pos="6865"/>
        </w:tabs>
        <w:rPr>
          <w:rFonts w:ascii="Gulim" w:eastAsia="Gulim" w:hAnsi="Gulim" w:cs="Tahoma"/>
          <w:sz w:val="24"/>
          <w:szCs w:val="24"/>
        </w:rPr>
      </w:pPr>
      <w:r w:rsidRPr="00CE323E">
        <w:rPr>
          <w:rFonts w:ascii="Gulim" w:eastAsia="Gulim" w:hAnsi="Gulim" w:cs="Tahoma"/>
          <w:b/>
          <w:sz w:val="24"/>
          <w:szCs w:val="24"/>
        </w:rPr>
        <w:t>Fases</w:t>
      </w:r>
      <w:r w:rsidR="00CF05C3" w:rsidRPr="00CE323E">
        <w:rPr>
          <w:rFonts w:ascii="Gulim" w:eastAsia="Gulim" w:hAnsi="Gulim" w:cs="Tahoma"/>
          <w:b/>
          <w:sz w:val="24"/>
          <w:szCs w:val="24"/>
        </w:rPr>
        <w:t xml:space="preserve"> →</w:t>
      </w:r>
      <w:r w:rsidR="00CF05C3">
        <w:rPr>
          <w:rFonts w:ascii="Gulim" w:eastAsia="Gulim" w:hAnsi="Gulim" w:cs="Tahoma"/>
          <w:sz w:val="24"/>
          <w:szCs w:val="24"/>
        </w:rPr>
        <w:t xml:space="preserve"> Si bien </w:t>
      </w:r>
      <w:r w:rsidR="00CE323E">
        <w:rPr>
          <w:rFonts w:ascii="Gulim" w:eastAsia="Gulim" w:hAnsi="Gulim" w:cs="Tahoma"/>
          <w:sz w:val="24"/>
          <w:szCs w:val="24"/>
        </w:rPr>
        <w:t>siguen</w:t>
      </w:r>
      <w:r w:rsidR="00CF05C3">
        <w:rPr>
          <w:rFonts w:ascii="Gulim" w:eastAsia="Gulim" w:hAnsi="Gulim" w:cs="Tahoma"/>
          <w:sz w:val="24"/>
          <w:szCs w:val="24"/>
        </w:rPr>
        <w:t xml:space="preserve"> un orden sucesivo, a la vez se superponen y coexisten</w:t>
      </w:r>
    </w:p>
    <w:p w:rsidR="00DA7309" w:rsidRPr="003A0198" w:rsidRDefault="00DA7309" w:rsidP="00F112F2">
      <w:pPr>
        <w:tabs>
          <w:tab w:val="center" w:pos="4419"/>
          <w:tab w:val="left" w:pos="6865"/>
        </w:tabs>
        <w:rPr>
          <w:rFonts w:ascii="Gulim" w:eastAsia="Gulim" w:hAnsi="Gulim" w:cs="Tahoma"/>
          <w:sz w:val="24"/>
          <w:szCs w:val="24"/>
        </w:rPr>
      </w:pPr>
      <w:r w:rsidRPr="00CE323E">
        <w:rPr>
          <w:rFonts w:ascii="Gulim" w:eastAsia="Gulim" w:hAnsi="Gulim" w:cs="Tahoma"/>
          <w:b/>
          <w:sz w:val="24"/>
          <w:szCs w:val="24"/>
        </w:rPr>
        <w:t>Oral</w:t>
      </w:r>
      <w:r w:rsidR="003A0198">
        <w:rPr>
          <w:rFonts w:ascii="Gulim" w:eastAsia="Gulim" w:hAnsi="Gulim" w:cs="Tahoma"/>
          <w:b/>
          <w:sz w:val="24"/>
          <w:szCs w:val="24"/>
        </w:rPr>
        <w:t xml:space="preserve"> </w:t>
      </w:r>
      <w:r w:rsidR="003A0198">
        <w:rPr>
          <w:rFonts w:ascii="Gulim" w:eastAsia="Gulim" w:hAnsi="Gulim" w:cs="Tahoma"/>
          <w:sz w:val="24"/>
          <w:szCs w:val="24"/>
        </w:rPr>
        <w:t xml:space="preserve">Primer vivencia de placer producida por la recepción de alimento, pero luego el placer obtenido del chupeteo, se independiza de la alimentación </w:t>
      </w:r>
    </w:p>
    <w:p w:rsidR="00DA7309" w:rsidRDefault="00DA7309" w:rsidP="00A515F2">
      <w:pPr>
        <w:pStyle w:val="Prrafodelista"/>
        <w:numPr>
          <w:ilvl w:val="0"/>
          <w:numId w:val="40"/>
        </w:numPr>
        <w:tabs>
          <w:tab w:val="center" w:pos="4419"/>
          <w:tab w:val="left" w:pos="6865"/>
        </w:tabs>
        <w:rPr>
          <w:rFonts w:ascii="Gulim" w:eastAsia="Gulim" w:hAnsi="Gulim" w:cs="Tahoma"/>
          <w:sz w:val="24"/>
          <w:szCs w:val="24"/>
        </w:rPr>
      </w:pPr>
      <w:r>
        <w:rPr>
          <w:rFonts w:ascii="Gulim" w:eastAsia="Gulim" w:hAnsi="Gulim" w:cs="Tahoma"/>
          <w:sz w:val="24"/>
          <w:szCs w:val="24"/>
        </w:rPr>
        <w:t>Zona erógena: Boca</w:t>
      </w:r>
    </w:p>
    <w:p w:rsidR="003A0198" w:rsidRPr="003A0198" w:rsidRDefault="00DA7309" w:rsidP="00F112F2">
      <w:pPr>
        <w:tabs>
          <w:tab w:val="center" w:pos="4419"/>
          <w:tab w:val="left" w:pos="6865"/>
        </w:tabs>
        <w:rPr>
          <w:rFonts w:ascii="Gulim" w:eastAsia="Gulim" w:hAnsi="Gulim" w:cs="Tahoma"/>
          <w:sz w:val="24"/>
          <w:szCs w:val="24"/>
        </w:rPr>
      </w:pPr>
      <w:r w:rsidRPr="00CE323E">
        <w:rPr>
          <w:rFonts w:ascii="Gulim" w:eastAsia="Gulim" w:hAnsi="Gulim" w:cs="Tahoma"/>
          <w:b/>
          <w:sz w:val="24"/>
          <w:szCs w:val="24"/>
        </w:rPr>
        <w:t>Anal</w:t>
      </w:r>
      <w:r w:rsidR="003A0198">
        <w:rPr>
          <w:rFonts w:ascii="Gulim" w:eastAsia="Gulim" w:hAnsi="Gulim" w:cs="Tahoma"/>
          <w:b/>
          <w:sz w:val="24"/>
          <w:szCs w:val="24"/>
        </w:rPr>
        <w:t xml:space="preserve"> </w:t>
      </w:r>
      <w:r w:rsidR="003A0198">
        <w:rPr>
          <w:rFonts w:ascii="Gulim" w:eastAsia="Gulim" w:hAnsi="Gulim" w:cs="Tahoma"/>
          <w:sz w:val="24"/>
          <w:szCs w:val="24"/>
        </w:rPr>
        <w:t xml:space="preserve">Al igual que en la Oral, solo que se extiende hasta las funciones excretorias. </w:t>
      </w:r>
    </w:p>
    <w:p w:rsidR="00DA7309" w:rsidRDefault="00DA7309" w:rsidP="00A515F2">
      <w:pPr>
        <w:pStyle w:val="Prrafodelista"/>
        <w:numPr>
          <w:ilvl w:val="0"/>
          <w:numId w:val="41"/>
        </w:numPr>
        <w:tabs>
          <w:tab w:val="center" w:pos="4419"/>
          <w:tab w:val="left" w:pos="6865"/>
        </w:tabs>
        <w:rPr>
          <w:rFonts w:ascii="Gulim" w:eastAsia="Gulim" w:hAnsi="Gulim" w:cs="Tahoma"/>
          <w:sz w:val="24"/>
          <w:szCs w:val="24"/>
        </w:rPr>
      </w:pPr>
      <w:r>
        <w:rPr>
          <w:rFonts w:ascii="Gulim" w:eastAsia="Gulim" w:hAnsi="Gulim" w:cs="Tahoma"/>
          <w:sz w:val="24"/>
          <w:szCs w:val="24"/>
        </w:rPr>
        <w:t>Zona erógena: Ano</w:t>
      </w:r>
    </w:p>
    <w:p w:rsidR="003A0198" w:rsidRPr="003A0198" w:rsidRDefault="00CE323E" w:rsidP="003A0198">
      <w:pPr>
        <w:tabs>
          <w:tab w:val="center" w:pos="4419"/>
          <w:tab w:val="left" w:pos="6865"/>
        </w:tabs>
        <w:rPr>
          <w:rFonts w:ascii="Gulim" w:eastAsia="Gulim" w:hAnsi="Gulim" w:cs="Tahoma"/>
          <w:sz w:val="24"/>
          <w:szCs w:val="24"/>
        </w:rPr>
      </w:pPr>
      <w:r w:rsidRPr="00CE323E">
        <w:rPr>
          <w:rFonts w:ascii="Gulim" w:eastAsia="Gulim" w:hAnsi="Gulim" w:cs="Tahoma"/>
          <w:b/>
          <w:sz w:val="24"/>
          <w:szCs w:val="24"/>
        </w:rPr>
        <w:t>Fálica</w:t>
      </w:r>
      <w:r w:rsidR="003A0198">
        <w:rPr>
          <w:rFonts w:ascii="Gulim" w:eastAsia="Gulim" w:hAnsi="Gulim" w:cs="Tahoma"/>
          <w:b/>
          <w:sz w:val="24"/>
          <w:szCs w:val="24"/>
        </w:rPr>
        <w:t xml:space="preserve"> </w:t>
      </w:r>
      <w:r w:rsidR="003A0198" w:rsidRPr="003A0198">
        <w:rPr>
          <w:rFonts w:ascii="Gulim" w:eastAsia="Gulim" w:hAnsi="Gulim" w:cs="Tahoma"/>
          <w:sz w:val="24"/>
          <w:szCs w:val="24"/>
        </w:rPr>
        <w:t>Los genitales adquieren relevancia. El niño no diferencia los sexos. Pueden aparecer el complejo de Edipo y el de castración</w:t>
      </w:r>
    </w:p>
    <w:p w:rsidR="00DA7309" w:rsidRDefault="00DA7309" w:rsidP="00A515F2">
      <w:pPr>
        <w:pStyle w:val="Prrafodelista"/>
        <w:numPr>
          <w:ilvl w:val="0"/>
          <w:numId w:val="42"/>
        </w:numPr>
        <w:tabs>
          <w:tab w:val="center" w:pos="4419"/>
          <w:tab w:val="left" w:pos="6865"/>
        </w:tabs>
        <w:rPr>
          <w:rFonts w:ascii="Gulim" w:eastAsia="Gulim" w:hAnsi="Gulim" w:cs="Tahoma"/>
          <w:sz w:val="24"/>
          <w:szCs w:val="24"/>
        </w:rPr>
      </w:pPr>
      <w:r>
        <w:rPr>
          <w:rFonts w:ascii="Gulim" w:eastAsia="Gulim" w:hAnsi="Gulim" w:cs="Tahoma"/>
          <w:sz w:val="24"/>
          <w:szCs w:val="24"/>
        </w:rPr>
        <w:t>Zona erógena: Falo (pene)</w:t>
      </w:r>
    </w:p>
    <w:p w:rsidR="00DA7309" w:rsidRDefault="00F244F4" w:rsidP="00F112F2">
      <w:pPr>
        <w:tabs>
          <w:tab w:val="center" w:pos="4419"/>
          <w:tab w:val="left" w:pos="6865"/>
        </w:tabs>
        <w:rPr>
          <w:rFonts w:ascii="Gulim" w:eastAsia="Gulim" w:hAnsi="Gulim" w:cs="Tahoma"/>
          <w:sz w:val="24"/>
          <w:szCs w:val="24"/>
        </w:rPr>
      </w:pPr>
      <w:r>
        <w:rPr>
          <w:rFonts w:ascii="Gulim" w:eastAsia="Gulim" w:hAnsi="Gulim" w:cs="Tahoma"/>
          <w:sz w:val="24"/>
          <w:szCs w:val="24"/>
        </w:rPr>
        <w:t>El niño experimenta desde los comienzos sensaciones en el cuerpo ligadas al placer sexual que surgen en el seno de la relación con aquellos que estén a su cuidado. Estos cuidados dejan inevitablemente sus marcas en el psiquismo del niño</w:t>
      </w:r>
    </w:p>
    <w:p w:rsidR="00F244F4" w:rsidRDefault="00F244F4" w:rsidP="00F112F2">
      <w:pPr>
        <w:tabs>
          <w:tab w:val="center" w:pos="4419"/>
          <w:tab w:val="left" w:pos="6865"/>
        </w:tabs>
        <w:rPr>
          <w:rFonts w:ascii="Gulim" w:eastAsia="Gulim" w:hAnsi="Gulim" w:cs="Tahoma"/>
          <w:sz w:val="24"/>
          <w:szCs w:val="24"/>
        </w:rPr>
      </w:pPr>
    </w:p>
    <w:p w:rsidR="00F244F4" w:rsidRDefault="00F244F4" w:rsidP="00F112F2">
      <w:pPr>
        <w:tabs>
          <w:tab w:val="center" w:pos="4419"/>
          <w:tab w:val="left" w:pos="6865"/>
        </w:tabs>
        <w:rPr>
          <w:rFonts w:ascii="Gulim" w:eastAsia="Gulim" w:hAnsi="Gulim" w:cs="Tahoma"/>
          <w:b/>
          <w:sz w:val="24"/>
          <w:szCs w:val="24"/>
        </w:rPr>
      </w:pPr>
    </w:p>
    <w:p w:rsidR="00F244F4" w:rsidRDefault="003A0198" w:rsidP="00F112F2">
      <w:pPr>
        <w:tabs>
          <w:tab w:val="center" w:pos="4419"/>
          <w:tab w:val="left" w:pos="6865"/>
        </w:tabs>
        <w:rPr>
          <w:rFonts w:ascii="Gulim" w:eastAsia="Gulim" w:hAnsi="Gulim" w:cs="Tahoma"/>
          <w:sz w:val="24"/>
          <w:szCs w:val="24"/>
        </w:rPr>
      </w:pPr>
      <w:r w:rsidRPr="00F244F4">
        <w:rPr>
          <w:rFonts w:ascii="Gulim" w:eastAsia="Gulim" w:hAnsi="Gulim" w:cs="Tahoma"/>
          <w:b/>
          <w:sz w:val="24"/>
          <w:szCs w:val="24"/>
        </w:rPr>
        <w:lastRenderedPageBreak/>
        <w:t>Transferencia</w:t>
      </w:r>
      <w:r w:rsidRPr="00F244F4">
        <w:rPr>
          <w:rFonts w:ascii="Gulim" w:eastAsia="Gulim" w:hAnsi="Gulim" w:cs="Tahoma"/>
          <w:sz w:val="24"/>
          <w:szCs w:val="24"/>
        </w:rPr>
        <w:t xml:space="preserve">: </w:t>
      </w:r>
    </w:p>
    <w:p w:rsidR="009C650B" w:rsidRPr="00F244F4" w:rsidRDefault="00F244F4" w:rsidP="00F112F2">
      <w:pPr>
        <w:tabs>
          <w:tab w:val="center" w:pos="4419"/>
          <w:tab w:val="left" w:pos="6865"/>
        </w:tabs>
        <w:rPr>
          <w:rFonts w:ascii="Gulim" w:eastAsia="Gulim" w:hAnsi="Gulim" w:cs="Tahoma"/>
          <w:sz w:val="24"/>
          <w:szCs w:val="24"/>
        </w:rPr>
      </w:pPr>
      <w:r>
        <w:rPr>
          <w:rFonts w:ascii="Gulim" w:eastAsia="Gulim" w:hAnsi="Gulim" w:cs="Tahoma"/>
          <w:sz w:val="24"/>
          <w:szCs w:val="24"/>
        </w:rPr>
        <w:t xml:space="preserve">Es la </w:t>
      </w:r>
      <w:r w:rsidR="003A0198" w:rsidRPr="00F244F4">
        <w:rPr>
          <w:rFonts w:ascii="Gulim" w:eastAsia="Gulim" w:hAnsi="Gulim" w:cs="Tahoma"/>
          <w:sz w:val="24"/>
          <w:szCs w:val="24"/>
        </w:rPr>
        <w:t>relación que se establece entre analista y paciente. El lugar que el analista ocupa en la cura propicia que se reediten en la escena analítica, en torno a la persona del analista, los modos y las demandas de amor a través de los cuales el sujeto se ha dirigido a los otros de su historia. En este marco transcurre la cura. La libido está en principio empeñada en los síntomas, entrado el análisis, esta pasa al analista. El análisis finaliza cuando la libido queda disponible. Aún resta la caída del lugar que el analista tomó en la economía psíquica del paciente.</w:t>
      </w:r>
    </w:p>
    <w:p w:rsidR="00F244F4" w:rsidRDefault="005A6353" w:rsidP="005A6353">
      <w:pPr>
        <w:tabs>
          <w:tab w:val="center" w:pos="4419"/>
          <w:tab w:val="left" w:pos="6865"/>
        </w:tabs>
        <w:rPr>
          <w:rFonts w:ascii="Gulim" w:eastAsia="Gulim" w:hAnsi="Gulim" w:cs="Tahoma"/>
          <w:b/>
          <w:sz w:val="24"/>
          <w:szCs w:val="24"/>
        </w:rPr>
      </w:pPr>
      <w:r w:rsidRPr="00F244F4">
        <w:rPr>
          <w:rFonts w:ascii="Gulim" w:eastAsia="Gulim" w:hAnsi="Gulim" w:cs="Tahoma"/>
          <w:b/>
          <w:sz w:val="24"/>
          <w:szCs w:val="24"/>
        </w:rPr>
        <w:t>Diferencia en el estudio de la ciencia y el psicoanálisis</w:t>
      </w:r>
      <w:r w:rsidR="00F244F4">
        <w:rPr>
          <w:rFonts w:ascii="Gulim" w:eastAsia="Gulim" w:hAnsi="Gulim" w:cs="Tahoma"/>
          <w:b/>
          <w:sz w:val="24"/>
          <w:szCs w:val="24"/>
        </w:rPr>
        <w:t xml:space="preserve"> </w:t>
      </w:r>
    </w:p>
    <w:p w:rsidR="00E65937" w:rsidRPr="00F244F4" w:rsidRDefault="005A6353" w:rsidP="005A6353">
      <w:pPr>
        <w:tabs>
          <w:tab w:val="center" w:pos="4419"/>
          <w:tab w:val="left" w:pos="6865"/>
        </w:tabs>
        <w:rPr>
          <w:rFonts w:ascii="Gulim" w:eastAsia="Gulim" w:hAnsi="Gulim" w:cs="Tahoma"/>
          <w:b/>
          <w:sz w:val="24"/>
          <w:szCs w:val="24"/>
        </w:rPr>
      </w:pPr>
      <w:r>
        <w:rPr>
          <w:rFonts w:ascii="Gulim" w:eastAsia="Gulim" w:hAnsi="Gulim" w:cs="Tahoma"/>
          <w:sz w:val="24"/>
          <w:szCs w:val="24"/>
        </w:rPr>
        <w:t xml:space="preserve">En la enseñanza </w:t>
      </w:r>
      <w:r w:rsidR="00652288">
        <w:rPr>
          <w:rFonts w:ascii="Gulim" w:eastAsia="Gulim" w:hAnsi="Gulim" w:cs="Tahoma"/>
          <w:sz w:val="24"/>
          <w:szCs w:val="24"/>
        </w:rPr>
        <w:t>médica, por ejemplo</w:t>
      </w:r>
      <w:r>
        <w:rPr>
          <w:rFonts w:ascii="Gulim" w:eastAsia="Gulim" w:hAnsi="Gulim" w:cs="Tahoma"/>
          <w:sz w:val="24"/>
          <w:szCs w:val="24"/>
        </w:rPr>
        <w:t xml:space="preserve">, se aprende viendo cosas concretas, como las reacciones químicas, o mismo </w:t>
      </w:r>
      <w:r w:rsidR="00652288">
        <w:rPr>
          <w:rFonts w:ascii="Gulim" w:eastAsia="Gulim" w:hAnsi="Gulim" w:cs="Tahoma"/>
          <w:sz w:val="24"/>
          <w:szCs w:val="24"/>
        </w:rPr>
        <w:t xml:space="preserve">observar al enfermo y los síntomas de su dolencia, en cambio, el psicoanálisis al ser un intercambio de palabras </w:t>
      </w:r>
    </w:p>
    <w:p w:rsidR="005A6353" w:rsidRDefault="00652288" w:rsidP="005A6353">
      <w:pPr>
        <w:tabs>
          <w:tab w:val="center" w:pos="4419"/>
          <w:tab w:val="left" w:pos="6865"/>
        </w:tabs>
        <w:rPr>
          <w:rFonts w:ascii="Gulim" w:eastAsia="Gulim" w:hAnsi="Gulim" w:cs="Tahoma"/>
          <w:sz w:val="24"/>
          <w:szCs w:val="24"/>
        </w:rPr>
      </w:pPr>
      <w:r>
        <w:rPr>
          <w:rFonts w:ascii="Gulim" w:eastAsia="Gulim" w:hAnsi="Gulim" w:cs="Tahoma"/>
          <w:sz w:val="24"/>
          <w:szCs w:val="24"/>
        </w:rPr>
        <w:t xml:space="preserve">entre el terapeuta y el paciente, se resguarda la intimidad del mismo, prohibiendo la presencia de alguien mas, por lo tanto, al no haber nada que </w:t>
      </w:r>
      <w:proofErr w:type="gramStart"/>
      <w:r>
        <w:rPr>
          <w:rFonts w:ascii="Gulim" w:eastAsia="Gulim" w:hAnsi="Gulim" w:cs="Tahoma"/>
          <w:sz w:val="24"/>
          <w:szCs w:val="24"/>
        </w:rPr>
        <w:t>ver</w:t>
      </w:r>
      <w:proofErr w:type="gramEnd"/>
      <w:r>
        <w:rPr>
          <w:rFonts w:ascii="Gulim" w:eastAsia="Gulim" w:hAnsi="Gulim" w:cs="Tahoma"/>
          <w:sz w:val="24"/>
          <w:szCs w:val="24"/>
        </w:rPr>
        <w:t xml:space="preserve"> ni mostrar, la enseñanza de sus principios no se adecua a las exigencias y a los criterios de validación de las ciencias experimentales. </w:t>
      </w:r>
    </w:p>
    <w:p w:rsidR="00652288" w:rsidRDefault="00F244F4" w:rsidP="00F244F4">
      <w:pPr>
        <w:tabs>
          <w:tab w:val="center" w:pos="4419"/>
          <w:tab w:val="left" w:pos="6865"/>
        </w:tabs>
        <w:jc w:val="center"/>
        <w:rPr>
          <w:rFonts w:ascii="Gulim" w:eastAsia="Gulim" w:hAnsi="Gulim" w:cs="Tahoma"/>
          <w:b/>
          <w:sz w:val="24"/>
          <w:szCs w:val="24"/>
          <w:u w:val="single"/>
        </w:rPr>
      </w:pPr>
      <w:r w:rsidRPr="00F244F4">
        <w:rPr>
          <w:rFonts w:ascii="Gulim" w:eastAsia="Gulim" w:hAnsi="Gulim" w:cs="Tahoma"/>
          <w:b/>
          <w:sz w:val="24"/>
          <w:szCs w:val="24"/>
          <w:u w:val="single"/>
        </w:rPr>
        <w:t>CONFERENCIA 17 → FREUD</w:t>
      </w:r>
    </w:p>
    <w:p w:rsidR="00F244F4" w:rsidRDefault="00BB642D" w:rsidP="00F244F4">
      <w:pPr>
        <w:tabs>
          <w:tab w:val="center" w:pos="4419"/>
          <w:tab w:val="left" w:pos="6865"/>
        </w:tabs>
        <w:rPr>
          <w:rFonts w:ascii="Gulim" w:eastAsia="Gulim" w:hAnsi="Gulim" w:cs="Tahoma"/>
          <w:sz w:val="24"/>
          <w:szCs w:val="24"/>
        </w:rPr>
      </w:pPr>
      <w:r>
        <w:rPr>
          <w:rFonts w:ascii="Gulim" w:eastAsia="Gulim" w:hAnsi="Gulim" w:cs="Tahoma"/>
          <w:sz w:val="24"/>
          <w:szCs w:val="24"/>
        </w:rPr>
        <w:t xml:space="preserve">Primer caso: Mujer que corre de una habitación a la otra llamando a la mucama. </w:t>
      </w:r>
      <w:bookmarkStart w:id="0" w:name="_GoBack"/>
      <w:bookmarkEnd w:id="0"/>
    </w:p>
    <w:p w:rsidR="00BB642D" w:rsidRPr="00F244F4" w:rsidRDefault="00BB642D" w:rsidP="00F244F4">
      <w:pPr>
        <w:tabs>
          <w:tab w:val="center" w:pos="4419"/>
          <w:tab w:val="left" w:pos="6865"/>
        </w:tabs>
        <w:rPr>
          <w:rFonts w:ascii="Gulim" w:eastAsia="Gulim" w:hAnsi="Gulim" w:cs="Tahoma"/>
          <w:sz w:val="24"/>
          <w:szCs w:val="24"/>
        </w:rPr>
      </w:pPr>
      <w:r>
        <w:rPr>
          <w:rFonts w:ascii="Gulim" w:eastAsia="Gulim" w:hAnsi="Gulim" w:cs="Tahoma"/>
          <w:sz w:val="24"/>
          <w:szCs w:val="24"/>
        </w:rPr>
        <w:t xml:space="preserve">Segundo caso: Mujer con tocs a la hora de dormir. </w:t>
      </w:r>
    </w:p>
    <w:sectPr w:rsidR="00BB642D" w:rsidRPr="00F244F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5F2" w:rsidRDefault="00A515F2" w:rsidP="00BF3200">
      <w:pPr>
        <w:spacing w:after="0" w:line="240" w:lineRule="auto"/>
      </w:pPr>
      <w:r>
        <w:separator/>
      </w:r>
    </w:p>
  </w:endnote>
  <w:endnote w:type="continuationSeparator" w:id="0">
    <w:p w:rsidR="00A515F2" w:rsidRDefault="00A515F2" w:rsidP="00BF3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5F2" w:rsidRDefault="00A515F2" w:rsidP="00BF3200">
      <w:pPr>
        <w:spacing w:after="0" w:line="240" w:lineRule="auto"/>
      </w:pPr>
      <w:r>
        <w:separator/>
      </w:r>
    </w:p>
  </w:footnote>
  <w:footnote w:type="continuationSeparator" w:id="0">
    <w:p w:rsidR="00A515F2" w:rsidRDefault="00A515F2" w:rsidP="00BF32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2BC9"/>
    <w:multiLevelType w:val="hybridMultilevel"/>
    <w:tmpl w:val="D75ECC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1B65A2A"/>
    <w:multiLevelType w:val="hybridMultilevel"/>
    <w:tmpl w:val="983A5E5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3AA51C4"/>
    <w:multiLevelType w:val="hybridMultilevel"/>
    <w:tmpl w:val="0A105C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3DE1433"/>
    <w:multiLevelType w:val="hybridMultilevel"/>
    <w:tmpl w:val="2C6C732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7503DF7"/>
    <w:multiLevelType w:val="hybridMultilevel"/>
    <w:tmpl w:val="C2C6C322"/>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5">
    <w:nsid w:val="07834EB8"/>
    <w:multiLevelType w:val="hybridMultilevel"/>
    <w:tmpl w:val="5D6EB9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09D031FB"/>
    <w:multiLevelType w:val="hybridMultilevel"/>
    <w:tmpl w:val="46BAAD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DF7732C"/>
    <w:multiLevelType w:val="hybridMultilevel"/>
    <w:tmpl w:val="4FEA331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8">
    <w:nsid w:val="122830BA"/>
    <w:multiLevelType w:val="hybridMultilevel"/>
    <w:tmpl w:val="218EC16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9">
    <w:nsid w:val="1734559D"/>
    <w:multiLevelType w:val="hybridMultilevel"/>
    <w:tmpl w:val="74A07D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9655F9C"/>
    <w:multiLevelType w:val="hybridMultilevel"/>
    <w:tmpl w:val="44D615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BAA0958"/>
    <w:multiLevelType w:val="hybridMultilevel"/>
    <w:tmpl w:val="ABC8B7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1C6C026B"/>
    <w:multiLevelType w:val="hybridMultilevel"/>
    <w:tmpl w:val="E21A86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20755B4A"/>
    <w:multiLevelType w:val="hybridMultilevel"/>
    <w:tmpl w:val="F760A634"/>
    <w:lvl w:ilvl="0" w:tplc="2C0A0001">
      <w:start w:val="1"/>
      <w:numFmt w:val="bullet"/>
      <w:lvlText w:val=""/>
      <w:lvlJc w:val="left"/>
      <w:pPr>
        <w:ind w:left="1800" w:hanging="360"/>
      </w:pPr>
      <w:rPr>
        <w:rFonts w:ascii="Symbol" w:hAnsi="Symbol" w:hint="default"/>
      </w:rPr>
    </w:lvl>
    <w:lvl w:ilvl="1" w:tplc="2C0A0003" w:tentative="1">
      <w:start w:val="1"/>
      <w:numFmt w:val="bullet"/>
      <w:lvlText w:val="o"/>
      <w:lvlJc w:val="left"/>
      <w:pPr>
        <w:ind w:left="2520" w:hanging="360"/>
      </w:pPr>
      <w:rPr>
        <w:rFonts w:ascii="Courier New" w:hAnsi="Courier New" w:cs="Courier New" w:hint="default"/>
      </w:rPr>
    </w:lvl>
    <w:lvl w:ilvl="2" w:tplc="2C0A0005" w:tentative="1">
      <w:start w:val="1"/>
      <w:numFmt w:val="bullet"/>
      <w:lvlText w:val=""/>
      <w:lvlJc w:val="left"/>
      <w:pPr>
        <w:ind w:left="3240" w:hanging="360"/>
      </w:pPr>
      <w:rPr>
        <w:rFonts w:ascii="Wingdings" w:hAnsi="Wingdings" w:hint="default"/>
      </w:rPr>
    </w:lvl>
    <w:lvl w:ilvl="3" w:tplc="2C0A0001" w:tentative="1">
      <w:start w:val="1"/>
      <w:numFmt w:val="bullet"/>
      <w:lvlText w:val=""/>
      <w:lvlJc w:val="left"/>
      <w:pPr>
        <w:ind w:left="3960" w:hanging="360"/>
      </w:pPr>
      <w:rPr>
        <w:rFonts w:ascii="Symbol" w:hAnsi="Symbol" w:hint="default"/>
      </w:rPr>
    </w:lvl>
    <w:lvl w:ilvl="4" w:tplc="2C0A0003" w:tentative="1">
      <w:start w:val="1"/>
      <w:numFmt w:val="bullet"/>
      <w:lvlText w:val="o"/>
      <w:lvlJc w:val="left"/>
      <w:pPr>
        <w:ind w:left="4680" w:hanging="360"/>
      </w:pPr>
      <w:rPr>
        <w:rFonts w:ascii="Courier New" w:hAnsi="Courier New" w:cs="Courier New" w:hint="default"/>
      </w:rPr>
    </w:lvl>
    <w:lvl w:ilvl="5" w:tplc="2C0A0005" w:tentative="1">
      <w:start w:val="1"/>
      <w:numFmt w:val="bullet"/>
      <w:lvlText w:val=""/>
      <w:lvlJc w:val="left"/>
      <w:pPr>
        <w:ind w:left="5400" w:hanging="360"/>
      </w:pPr>
      <w:rPr>
        <w:rFonts w:ascii="Wingdings" w:hAnsi="Wingdings" w:hint="default"/>
      </w:rPr>
    </w:lvl>
    <w:lvl w:ilvl="6" w:tplc="2C0A0001" w:tentative="1">
      <w:start w:val="1"/>
      <w:numFmt w:val="bullet"/>
      <w:lvlText w:val=""/>
      <w:lvlJc w:val="left"/>
      <w:pPr>
        <w:ind w:left="6120" w:hanging="360"/>
      </w:pPr>
      <w:rPr>
        <w:rFonts w:ascii="Symbol" w:hAnsi="Symbol" w:hint="default"/>
      </w:rPr>
    </w:lvl>
    <w:lvl w:ilvl="7" w:tplc="2C0A0003" w:tentative="1">
      <w:start w:val="1"/>
      <w:numFmt w:val="bullet"/>
      <w:lvlText w:val="o"/>
      <w:lvlJc w:val="left"/>
      <w:pPr>
        <w:ind w:left="6840" w:hanging="360"/>
      </w:pPr>
      <w:rPr>
        <w:rFonts w:ascii="Courier New" w:hAnsi="Courier New" w:cs="Courier New" w:hint="default"/>
      </w:rPr>
    </w:lvl>
    <w:lvl w:ilvl="8" w:tplc="2C0A0005" w:tentative="1">
      <w:start w:val="1"/>
      <w:numFmt w:val="bullet"/>
      <w:lvlText w:val=""/>
      <w:lvlJc w:val="left"/>
      <w:pPr>
        <w:ind w:left="7560" w:hanging="360"/>
      </w:pPr>
      <w:rPr>
        <w:rFonts w:ascii="Wingdings" w:hAnsi="Wingdings" w:hint="default"/>
      </w:rPr>
    </w:lvl>
  </w:abstractNum>
  <w:abstractNum w:abstractNumId="14">
    <w:nsid w:val="22776B67"/>
    <w:multiLevelType w:val="hybridMultilevel"/>
    <w:tmpl w:val="9FB683B2"/>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15">
    <w:nsid w:val="289D364C"/>
    <w:multiLevelType w:val="hybridMultilevel"/>
    <w:tmpl w:val="986ABB0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29E27CAB"/>
    <w:multiLevelType w:val="hybridMultilevel"/>
    <w:tmpl w:val="1FA2D2A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2A9011C4"/>
    <w:multiLevelType w:val="hybridMultilevel"/>
    <w:tmpl w:val="5CCEA064"/>
    <w:lvl w:ilvl="0" w:tplc="2C0A000F">
      <w:start w:val="1"/>
      <w:numFmt w:val="decimal"/>
      <w:lvlText w:val="%1."/>
      <w:lvlJc w:val="left"/>
      <w:pPr>
        <w:ind w:left="2149" w:hanging="360"/>
      </w:pPr>
    </w:lvl>
    <w:lvl w:ilvl="1" w:tplc="2C0A0019" w:tentative="1">
      <w:start w:val="1"/>
      <w:numFmt w:val="lowerLetter"/>
      <w:lvlText w:val="%2."/>
      <w:lvlJc w:val="left"/>
      <w:pPr>
        <w:ind w:left="2869" w:hanging="360"/>
      </w:pPr>
    </w:lvl>
    <w:lvl w:ilvl="2" w:tplc="2C0A001B" w:tentative="1">
      <w:start w:val="1"/>
      <w:numFmt w:val="lowerRoman"/>
      <w:lvlText w:val="%3."/>
      <w:lvlJc w:val="right"/>
      <w:pPr>
        <w:ind w:left="3589" w:hanging="180"/>
      </w:pPr>
    </w:lvl>
    <w:lvl w:ilvl="3" w:tplc="2C0A000F" w:tentative="1">
      <w:start w:val="1"/>
      <w:numFmt w:val="decimal"/>
      <w:lvlText w:val="%4."/>
      <w:lvlJc w:val="left"/>
      <w:pPr>
        <w:ind w:left="4309" w:hanging="360"/>
      </w:pPr>
    </w:lvl>
    <w:lvl w:ilvl="4" w:tplc="2C0A0019" w:tentative="1">
      <w:start w:val="1"/>
      <w:numFmt w:val="lowerLetter"/>
      <w:lvlText w:val="%5."/>
      <w:lvlJc w:val="left"/>
      <w:pPr>
        <w:ind w:left="5029" w:hanging="360"/>
      </w:pPr>
    </w:lvl>
    <w:lvl w:ilvl="5" w:tplc="2C0A001B" w:tentative="1">
      <w:start w:val="1"/>
      <w:numFmt w:val="lowerRoman"/>
      <w:lvlText w:val="%6."/>
      <w:lvlJc w:val="right"/>
      <w:pPr>
        <w:ind w:left="5749" w:hanging="180"/>
      </w:pPr>
    </w:lvl>
    <w:lvl w:ilvl="6" w:tplc="2C0A000F" w:tentative="1">
      <w:start w:val="1"/>
      <w:numFmt w:val="decimal"/>
      <w:lvlText w:val="%7."/>
      <w:lvlJc w:val="left"/>
      <w:pPr>
        <w:ind w:left="6469" w:hanging="360"/>
      </w:pPr>
    </w:lvl>
    <w:lvl w:ilvl="7" w:tplc="2C0A0019" w:tentative="1">
      <w:start w:val="1"/>
      <w:numFmt w:val="lowerLetter"/>
      <w:lvlText w:val="%8."/>
      <w:lvlJc w:val="left"/>
      <w:pPr>
        <w:ind w:left="7189" w:hanging="360"/>
      </w:pPr>
    </w:lvl>
    <w:lvl w:ilvl="8" w:tplc="2C0A001B" w:tentative="1">
      <w:start w:val="1"/>
      <w:numFmt w:val="lowerRoman"/>
      <w:lvlText w:val="%9."/>
      <w:lvlJc w:val="right"/>
      <w:pPr>
        <w:ind w:left="7909" w:hanging="180"/>
      </w:pPr>
    </w:lvl>
  </w:abstractNum>
  <w:abstractNum w:abstractNumId="18">
    <w:nsid w:val="393B4AF8"/>
    <w:multiLevelType w:val="hybridMultilevel"/>
    <w:tmpl w:val="94920C4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nsid w:val="409F450A"/>
    <w:multiLevelType w:val="hybridMultilevel"/>
    <w:tmpl w:val="AD844B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44372293"/>
    <w:multiLevelType w:val="hybridMultilevel"/>
    <w:tmpl w:val="2134483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44E12BEF"/>
    <w:multiLevelType w:val="hybridMultilevel"/>
    <w:tmpl w:val="7B28376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47166C26"/>
    <w:multiLevelType w:val="hybridMultilevel"/>
    <w:tmpl w:val="6DF00B1E"/>
    <w:lvl w:ilvl="0" w:tplc="C3E47C64">
      <w:start w:val="1"/>
      <w:numFmt w:val="decimal"/>
      <w:lvlText w:val="%1."/>
      <w:lvlJc w:val="left"/>
      <w:pPr>
        <w:ind w:left="1080" w:hanging="360"/>
      </w:pPr>
      <w:rPr>
        <w:rFonts w:hint="eastAsia"/>
        <w:b w:val="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3">
    <w:nsid w:val="497E329F"/>
    <w:multiLevelType w:val="hybridMultilevel"/>
    <w:tmpl w:val="8B6877B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4CCD25B0"/>
    <w:multiLevelType w:val="hybridMultilevel"/>
    <w:tmpl w:val="198EA4D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54133021"/>
    <w:multiLevelType w:val="hybridMultilevel"/>
    <w:tmpl w:val="1D28C9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550F581B"/>
    <w:multiLevelType w:val="hybridMultilevel"/>
    <w:tmpl w:val="7786C6E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569A157B"/>
    <w:multiLevelType w:val="hybridMultilevel"/>
    <w:tmpl w:val="C812E734"/>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28">
    <w:nsid w:val="576C214B"/>
    <w:multiLevelType w:val="hybridMultilevel"/>
    <w:tmpl w:val="AE6E4F2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9">
    <w:nsid w:val="576F0563"/>
    <w:multiLevelType w:val="hybridMultilevel"/>
    <w:tmpl w:val="EA16E24E"/>
    <w:lvl w:ilvl="0" w:tplc="2C0A0005">
      <w:start w:val="1"/>
      <w:numFmt w:val="bullet"/>
      <w:lvlText w:val=""/>
      <w:lvlJc w:val="left"/>
      <w:pPr>
        <w:ind w:left="1429" w:hanging="360"/>
      </w:pPr>
      <w:rPr>
        <w:rFonts w:ascii="Wingdings" w:hAnsi="Wingding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30">
    <w:nsid w:val="58B02FA4"/>
    <w:multiLevelType w:val="hybridMultilevel"/>
    <w:tmpl w:val="A7E6C18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5C1D040C"/>
    <w:multiLevelType w:val="hybridMultilevel"/>
    <w:tmpl w:val="C1DCAE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5D043BB4"/>
    <w:multiLevelType w:val="hybridMultilevel"/>
    <w:tmpl w:val="65CA58F0"/>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3">
    <w:nsid w:val="5D4A3804"/>
    <w:multiLevelType w:val="hybridMultilevel"/>
    <w:tmpl w:val="5F8AAB5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5D641563"/>
    <w:multiLevelType w:val="hybridMultilevel"/>
    <w:tmpl w:val="3EEE8D0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35">
    <w:nsid w:val="5DAB3894"/>
    <w:multiLevelType w:val="hybridMultilevel"/>
    <w:tmpl w:val="78561EF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nsid w:val="61C927BF"/>
    <w:multiLevelType w:val="hybridMultilevel"/>
    <w:tmpl w:val="4D18F854"/>
    <w:lvl w:ilvl="0" w:tplc="2C0A0001">
      <w:start w:val="1"/>
      <w:numFmt w:val="bullet"/>
      <w:lvlText w:val=""/>
      <w:lvlJc w:val="left"/>
      <w:pPr>
        <w:ind w:left="2149" w:hanging="360"/>
      </w:pPr>
      <w:rPr>
        <w:rFonts w:ascii="Symbol" w:hAnsi="Symbol" w:hint="default"/>
      </w:rPr>
    </w:lvl>
    <w:lvl w:ilvl="1" w:tplc="2C0A0003" w:tentative="1">
      <w:start w:val="1"/>
      <w:numFmt w:val="bullet"/>
      <w:lvlText w:val="o"/>
      <w:lvlJc w:val="left"/>
      <w:pPr>
        <w:ind w:left="2869" w:hanging="360"/>
      </w:pPr>
      <w:rPr>
        <w:rFonts w:ascii="Courier New" w:hAnsi="Courier New" w:cs="Courier New" w:hint="default"/>
      </w:rPr>
    </w:lvl>
    <w:lvl w:ilvl="2" w:tplc="2C0A0005" w:tentative="1">
      <w:start w:val="1"/>
      <w:numFmt w:val="bullet"/>
      <w:lvlText w:val=""/>
      <w:lvlJc w:val="left"/>
      <w:pPr>
        <w:ind w:left="3589" w:hanging="360"/>
      </w:pPr>
      <w:rPr>
        <w:rFonts w:ascii="Wingdings" w:hAnsi="Wingdings" w:hint="default"/>
      </w:rPr>
    </w:lvl>
    <w:lvl w:ilvl="3" w:tplc="2C0A0001" w:tentative="1">
      <w:start w:val="1"/>
      <w:numFmt w:val="bullet"/>
      <w:lvlText w:val=""/>
      <w:lvlJc w:val="left"/>
      <w:pPr>
        <w:ind w:left="4309" w:hanging="360"/>
      </w:pPr>
      <w:rPr>
        <w:rFonts w:ascii="Symbol" w:hAnsi="Symbol" w:hint="default"/>
      </w:rPr>
    </w:lvl>
    <w:lvl w:ilvl="4" w:tplc="2C0A0003" w:tentative="1">
      <w:start w:val="1"/>
      <w:numFmt w:val="bullet"/>
      <w:lvlText w:val="o"/>
      <w:lvlJc w:val="left"/>
      <w:pPr>
        <w:ind w:left="5029" w:hanging="360"/>
      </w:pPr>
      <w:rPr>
        <w:rFonts w:ascii="Courier New" w:hAnsi="Courier New" w:cs="Courier New" w:hint="default"/>
      </w:rPr>
    </w:lvl>
    <w:lvl w:ilvl="5" w:tplc="2C0A0005" w:tentative="1">
      <w:start w:val="1"/>
      <w:numFmt w:val="bullet"/>
      <w:lvlText w:val=""/>
      <w:lvlJc w:val="left"/>
      <w:pPr>
        <w:ind w:left="5749" w:hanging="360"/>
      </w:pPr>
      <w:rPr>
        <w:rFonts w:ascii="Wingdings" w:hAnsi="Wingdings" w:hint="default"/>
      </w:rPr>
    </w:lvl>
    <w:lvl w:ilvl="6" w:tplc="2C0A0001" w:tentative="1">
      <w:start w:val="1"/>
      <w:numFmt w:val="bullet"/>
      <w:lvlText w:val=""/>
      <w:lvlJc w:val="left"/>
      <w:pPr>
        <w:ind w:left="6469" w:hanging="360"/>
      </w:pPr>
      <w:rPr>
        <w:rFonts w:ascii="Symbol" w:hAnsi="Symbol" w:hint="default"/>
      </w:rPr>
    </w:lvl>
    <w:lvl w:ilvl="7" w:tplc="2C0A0003" w:tentative="1">
      <w:start w:val="1"/>
      <w:numFmt w:val="bullet"/>
      <w:lvlText w:val="o"/>
      <w:lvlJc w:val="left"/>
      <w:pPr>
        <w:ind w:left="7189" w:hanging="360"/>
      </w:pPr>
      <w:rPr>
        <w:rFonts w:ascii="Courier New" w:hAnsi="Courier New" w:cs="Courier New" w:hint="default"/>
      </w:rPr>
    </w:lvl>
    <w:lvl w:ilvl="8" w:tplc="2C0A0005" w:tentative="1">
      <w:start w:val="1"/>
      <w:numFmt w:val="bullet"/>
      <w:lvlText w:val=""/>
      <w:lvlJc w:val="left"/>
      <w:pPr>
        <w:ind w:left="7909" w:hanging="360"/>
      </w:pPr>
      <w:rPr>
        <w:rFonts w:ascii="Wingdings" w:hAnsi="Wingdings" w:hint="default"/>
      </w:rPr>
    </w:lvl>
  </w:abstractNum>
  <w:abstractNum w:abstractNumId="37">
    <w:nsid w:val="66C840EE"/>
    <w:multiLevelType w:val="hybridMultilevel"/>
    <w:tmpl w:val="3B0EF9C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nsid w:val="66EA70A0"/>
    <w:multiLevelType w:val="hybridMultilevel"/>
    <w:tmpl w:val="029EA57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6CBE7B81"/>
    <w:multiLevelType w:val="hybridMultilevel"/>
    <w:tmpl w:val="D48CB036"/>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0">
    <w:nsid w:val="72EC1013"/>
    <w:multiLevelType w:val="hybridMultilevel"/>
    <w:tmpl w:val="9EC4410E"/>
    <w:lvl w:ilvl="0" w:tplc="2C0A000F">
      <w:start w:val="1"/>
      <w:numFmt w:val="decimal"/>
      <w:lvlText w:val="%1."/>
      <w:lvlJc w:val="left"/>
      <w:pPr>
        <w:ind w:left="1755" w:hanging="360"/>
      </w:pPr>
    </w:lvl>
    <w:lvl w:ilvl="1" w:tplc="2C0A0019" w:tentative="1">
      <w:start w:val="1"/>
      <w:numFmt w:val="lowerLetter"/>
      <w:lvlText w:val="%2."/>
      <w:lvlJc w:val="left"/>
      <w:pPr>
        <w:ind w:left="2475" w:hanging="360"/>
      </w:pPr>
    </w:lvl>
    <w:lvl w:ilvl="2" w:tplc="2C0A001B" w:tentative="1">
      <w:start w:val="1"/>
      <w:numFmt w:val="lowerRoman"/>
      <w:lvlText w:val="%3."/>
      <w:lvlJc w:val="right"/>
      <w:pPr>
        <w:ind w:left="3195" w:hanging="180"/>
      </w:pPr>
    </w:lvl>
    <w:lvl w:ilvl="3" w:tplc="2C0A000F" w:tentative="1">
      <w:start w:val="1"/>
      <w:numFmt w:val="decimal"/>
      <w:lvlText w:val="%4."/>
      <w:lvlJc w:val="left"/>
      <w:pPr>
        <w:ind w:left="3915" w:hanging="360"/>
      </w:pPr>
    </w:lvl>
    <w:lvl w:ilvl="4" w:tplc="2C0A0019" w:tentative="1">
      <w:start w:val="1"/>
      <w:numFmt w:val="lowerLetter"/>
      <w:lvlText w:val="%5."/>
      <w:lvlJc w:val="left"/>
      <w:pPr>
        <w:ind w:left="4635" w:hanging="360"/>
      </w:pPr>
    </w:lvl>
    <w:lvl w:ilvl="5" w:tplc="2C0A001B" w:tentative="1">
      <w:start w:val="1"/>
      <w:numFmt w:val="lowerRoman"/>
      <w:lvlText w:val="%6."/>
      <w:lvlJc w:val="right"/>
      <w:pPr>
        <w:ind w:left="5355" w:hanging="180"/>
      </w:pPr>
    </w:lvl>
    <w:lvl w:ilvl="6" w:tplc="2C0A000F" w:tentative="1">
      <w:start w:val="1"/>
      <w:numFmt w:val="decimal"/>
      <w:lvlText w:val="%7."/>
      <w:lvlJc w:val="left"/>
      <w:pPr>
        <w:ind w:left="6075" w:hanging="360"/>
      </w:pPr>
    </w:lvl>
    <w:lvl w:ilvl="7" w:tplc="2C0A0019" w:tentative="1">
      <w:start w:val="1"/>
      <w:numFmt w:val="lowerLetter"/>
      <w:lvlText w:val="%8."/>
      <w:lvlJc w:val="left"/>
      <w:pPr>
        <w:ind w:left="6795" w:hanging="360"/>
      </w:pPr>
    </w:lvl>
    <w:lvl w:ilvl="8" w:tplc="2C0A001B" w:tentative="1">
      <w:start w:val="1"/>
      <w:numFmt w:val="lowerRoman"/>
      <w:lvlText w:val="%9."/>
      <w:lvlJc w:val="right"/>
      <w:pPr>
        <w:ind w:left="7515" w:hanging="180"/>
      </w:pPr>
    </w:lvl>
  </w:abstractNum>
  <w:abstractNum w:abstractNumId="41">
    <w:nsid w:val="73125724"/>
    <w:multiLevelType w:val="hybridMultilevel"/>
    <w:tmpl w:val="82BAAE7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6"/>
  </w:num>
  <w:num w:numId="2">
    <w:abstractNumId w:val="27"/>
  </w:num>
  <w:num w:numId="3">
    <w:abstractNumId w:val="26"/>
  </w:num>
  <w:num w:numId="4">
    <w:abstractNumId w:val="2"/>
  </w:num>
  <w:num w:numId="5">
    <w:abstractNumId w:val="38"/>
  </w:num>
  <w:num w:numId="6">
    <w:abstractNumId w:val="30"/>
  </w:num>
  <w:num w:numId="7">
    <w:abstractNumId w:val="22"/>
  </w:num>
  <w:num w:numId="8">
    <w:abstractNumId w:val="0"/>
  </w:num>
  <w:num w:numId="9">
    <w:abstractNumId w:val="29"/>
  </w:num>
  <w:num w:numId="10">
    <w:abstractNumId w:val="12"/>
  </w:num>
  <w:num w:numId="11">
    <w:abstractNumId w:val="17"/>
  </w:num>
  <w:num w:numId="12">
    <w:abstractNumId w:val="10"/>
  </w:num>
  <w:num w:numId="13">
    <w:abstractNumId w:val="28"/>
  </w:num>
  <w:num w:numId="14">
    <w:abstractNumId w:val="3"/>
  </w:num>
  <w:num w:numId="15">
    <w:abstractNumId w:val="31"/>
  </w:num>
  <w:num w:numId="16">
    <w:abstractNumId w:val="19"/>
  </w:num>
  <w:num w:numId="17">
    <w:abstractNumId w:val="1"/>
  </w:num>
  <w:num w:numId="18">
    <w:abstractNumId w:val="20"/>
  </w:num>
  <w:num w:numId="19">
    <w:abstractNumId w:val="16"/>
  </w:num>
  <w:num w:numId="20">
    <w:abstractNumId w:val="24"/>
  </w:num>
  <w:num w:numId="21">
    <w:abstractNumId w:val="14"/>
  </w:num>
  <w:num w:numId="22">
    <w:abstractNumId w:val="11"/>
  </w:num>
  <w:num w:numId="23">
    <w:abstractNumId w:val="34"/>
  </w:num>
  <w:num w:numId="24">
    <w:abstractNumId w:val="32"/>
  </w:num>
  <w:num w:numId="25">
    <w:abstractNumId w:val="6"/>
  </w:num>
  <w:num w:numId="26">
    <w:abstractNumId w:val="40"/>
  </w:num>
  <w:num w:numId="27">
    <w:abstractNumId w:val="39"/>
  </w:num>
  <w:num w:numId="28">
    <w:abstractNumId w:val="33"/>
  </w:num>
  <w:num w:numId="29">
    <w:abstractNumId w:val="7"/>
  </w:num>
  <w:num w:numId="30">
    <w:abstractNumId w:val="35"/>
  </w:num>
  <w:num w:numId="31">
    <w:abstractNumId w:val="37"/>
  </w:num>
  <w:num w:numId="32">
    <w:abstractNumId w:val="4"/>
  </w:num>
  <w:num w:numId="33">
    <w:abstractNumId w:val="13"/>
  </w:num>
  <w:num w:numId="34">
    <w:abstractNumId w:val="25"/>
  </w:num>
  <w:num w:numId="35">
    <w:abstractNumId w:val="8"/>
  </w:num>
  <w:num w:numId="36">
    <w:abstractNumId w:val="15"/>
  </w:num>
  <w:num w:numId="37">
    <w:abstractNumId w:val="18"/>
  </w:num>
  <w:num w:numId="38">
    <w:abstractNumId w:val="23"/>
  </w:num>
  <w:num w:numId="39">
    <w:abstractNumId w:val="9"/>
  </w:num>
  <w:num w:numId="40">
    <w:abstractNumId w:val="21"/>
  </w:num>
  <w:num w:numId="41">
    <w:abstractNumId w:val="5"/>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C7E"/>
    <w:rsid w:val="00020EE7"/>
    <w:rsid w:val="00080C7B"/>
    <w:rsid w:val="000B5C7E"/>
    <w:rsid w:val="000F5BFB"/>
    <w:rsid w:val="00103C69"/>
    <w:rsid w:val="00121ED3"/>
    <w:rsid w:val="00131479"/>
    <w:rsid w:val="00136A8A"/>
    <w:rsid w:val="00165922"/>
    <w:rsid w:val="00195A04"/>
    <w:rsid w:val="001C68AF"/>
    <w:rsid w:val="00201A6E"/>
    <w:rsid w:val="0021341A"/>
    <w:rsid w:val="00217643"/>
    <w:rsid w:val="00236009"/>
    <w:rsid w:val="002378B1"/>
    <w:rsid w:val="00254729"/>
    <w:rsid w:val="00297876"/>
    <w:rsid w:val="002B452D"/>
    <w:rsid w:val="00306837"/>
    <w:rsid w:val="00320ECF"/>
    <w:rsid w:val="003A0198"/>
    <w:rsid w:val="003B2698"/>
    <w:rsid w:val="003F766C"/>
    <w:rsid w:val="00462393"/>
    <w:rsid w:val="004A7A8C"/>
    <w:rsid w:val="004B6B56"/>
    <w:rsid w:val="004C10DE"/>
    <w:rsid w:val="00543D8D"/>
    <w:rsid w:val="00555950"/>
    <w:rsid w:val="005565E2"/>
    <w:rsid w:val="005A6353"/>
    <w:rsid w:val="005B7A3E"/>
    <w:rsid w:val="005D702B"/>
    <w:rsid w:val="005E5F10"/>
    <w:rsid w:val="00623772"/>
    <w:rsid w:val="0062736A"/>
    <w:rsid w:val="0064688C"/>
    <w:rsid w:val="00652288"/>
    <w:rsid w:val="00660966"/>
    <w:rsid w:val="00673A77"/>
    <w:rsid w:val="00683941"/>
    <w:rsid w:val="00695466"/>
    <w:rsid w:val="006A645B"/>
    <w:rsid w:val="006B5D5F"/>
    <w:rsid w:val="006E3E38"/>
    <w:rsid w:val="006F1D1A"/>
    <w:rsid w:val="007D3FE2"/>
    <w:rsid w:val="008203E5"/>
    <w:rsid w:val="0084133A"/>
    <w:rsid w:val="00856F89"/>
    <w:rsid w:val="00872571"/>
    <w:rsid w:val="00874F32"/>
    <w:rsid w:val="008A575E"/>
    <w:rsid w:val="008B3735"/>
    <w:rsid w:val="008B5300"/>
    <w:rsid w:val="008C1F09"/>
    <w:rsid w:val="008E2BFA"/>
    <w:rsid w:val="0090068D"/>
    <w:rsid w:val="00900839"/>
    <w:rsid w:val="00942183"/>
    <w:rsid w:val="009A24B7"/>
    <w:rsid w:val="009C3CAE"/>
    <w:rsid w:val="009C650B"/>
    <w:rsid w:val="009C6B4A"/>
    <w:rsid w:val="009E321F"/>
    <w:rsid w:val="00A15C08"/>
    <w:rsid w:val="00A40582"/>
    <w:rsid w:val="00A50325"/>
    <w:rsid w:val="00A515F2"/>
    <w:rsid w:val="00A72313"/>
    <w:rsid w:val="00AA4406"/>
    <w:rsid w:val="00AF3714"/>
    <w:rsid w:val="00B16A75"/>
    <w:rsid w:val="00B25ABA"/>
    <w:rsid w:val="00B43F9B"/>
    <w:rsid w:val="00B54CC1"/>
    <w:rsid w:val="00B55959"/>
    <w:rsid w:val="00B62D39"/>
    <w:rsid w:val="00B712AE"/>
    <w:rsid w:val="00B74063"/>
    <w:rsid w:val="00B839AF"/>
    <w:rsid w:val="00B85866"/>
    <w:rsid w:val="00BB642D"/>
    <w:rsid w:val="00BE5237"/>
    <w:rsid w:val="00BF3200"/>
    <w:rsid w:val="00BF7B5D"/>
    <w:rsid w:val="00C17DCF"/>
    <w:rsid w:val="00C22DBB"/>
    <w:rsid w:val="00C406CE"/>
    <w:rsid w:val="00CA0AA6"/>
    <w:rsid w:val="00CA2C9A"/>
    <w:rsid w:val="00CB30F3"/>
    <w:rsid w:val="00CE323E"/>
    <w:rsid w:val="00CF05C3"/>
    <w:rsid w:val="00D16B95"/>
    <w:rsid w:val="00DA4179"/>
    <w:rsid w:val="00DA6D0D"/>
    <w:rsid w:val="00DA7309"/>
    <w:rsid w:val="00DC12DB"/>
    <w:rsid w:val="00DE7D9F"/>
    <w:rsid w:val="00E06E63"/>
    <w:rsid w:val="00E65937"/>
    <w:rsid w:val="00E735B5"/>
    <w:rsid w:val="00EE3186"/>
    <w:rsid w:val="00EF1B43"/>
    <w:rsid w:val="00EF6A9F"/>
    <w:rsid w:val="00F112F2"/>
    <w:rsid w:val="00F244F4"/>
    <w:rsid w:val="00F36ECF"/>
    <w:rsid w:val="00F53730"/>
    <w:rsid w:val="00F90859"/>
    <w:rsid w:val="00FB5C01"/>
    <w:rsid w:val="00FD1E7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1F3D7-D31E-41C2-9903-9BA6E89B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7876"/>
    <w:pPr>
      <w:ind w:left="720"/>
      <w:contextualSpacing/>
    </w:pPr>
  </w:style>
  <w:style w:type="table" w:styleId="Tablaconcuadrcula">
    <w:name w:val="Table Grid"/>
    <w:basedOn w:val="Tablanormal"/>
    <w:uiPriority w:val="39"/>
    <w:rsid w:val="00B74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F3200"/>
    <w:rPr>
      <w:sz w:val="16"/>
      <w:szCs w:val="16"/>
    </w:rPr>
  </w:style>
  <w:style w:type="paragraph" w:styleId="Textocomentario">
    <w:name w:val="annotation text"/>
    <w:basedOn w:val="Normal"/>
    <w:link w:val="TextocomentarioCar"/>
    <w:uiPriority w:val="99"/>
    <w:semiHidden/>
    <w:unhideWhenUsed/>
    <w:rsid w:val="00BF320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F3200"/>
    <w:rPr>
      <w:sz w:val="20"/>
      <w:szCs w:val="20"/>
    </w:rPr>
  </w:style>
  <w:style w:type="paragraph" w:styleId="Asuntodelcomentario">
    <w:name w:val="annotation subject"/>
    <w:basedOn w:val="Textocomentario"/>
    <w:next w:val="Textocomentario"/>
    <w:link w:val="AsuntodelcomentarioCar"/>
    <w:uiPriority w:val="99"/>
    <w:semiHidden/>
    <w:unhideWhenUsed/>
    <w:rsid w:val="00BF3200"/>
    <w:rPr>
      <w:b/>
      <w:bCs/>
    </w:rPr>
  </w:style>
  <w:style w:type="character" w:customStyle="1" w:styleId="AsuntodelcomentarioCar">
    <w:name w:val="Asunto del comentario Car"/>
    <w:basedOn w:val="TextocomentarioCar"/>
    <w:link w:val="Asuntodelcomentario"/>
    <w:uiPriority w:val="99"/>
    <w:semiHidden/>
    <w:rsid w:val="00BF3200"/>
    <w:rPr>
      <w:b/>
      <w:bCs/>
      <w:sz w:val="20"/>
      <w:szCs w:val="20"/>
    </w:rPr>
  </w:style>
  <w:style w:type="paragraph" w:styleId="Textodeglobo">
    <w:name w:val="Balloon Text"/>
    <w:basedOn w:val="Normal"/>
    <w:link w:val="TextodegloboCar"/>
    <w:uiPriority w:val="99"/>
    <w:semiHidden/>
    <w:unhideWhenUsed/>
    <w:rsid w:val="00BF320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3200"/>
    <w:rPr>
      <w:rFonts w:ascii="Segoe UI" w:hAnsi="Segoe UI" w:cs="Segoe UI"/>
      <w:sz w:val="18"/>
      <w:szCs w:val="18"/>
    </w:rPr>
  </w:style>
  <w:style w:type="paragraph" w:styleId="Encabezado">
    <w:name w:val="header"/>
    <w:basedOn w:val="Normal"/>
    <w:link w:val="EncabezadoCar"/>
    <w:uiPriority w:val="99"/>
    <w:unhideWhenUsed/>
    <w:rsid w:val="00BF32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3200"/>
  </w:style>
  <w:style w:type="paragraph" w:styleId="Piedepgina">
    <w:name w:val="footer"/>
    <w:basedOn w:val="Normal"/>
    <w:link w:val="PiedepginaCar"/>
    <w:uiPriority w:val="99"/>
    <w:unhideWhenUsed/>
    <w:rsid w:val="00BF32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3200"/>
  </w:style>
  <w:style w:type="paragraph" w:styleId="NormalWeb">
    <w:name w:val="Normal (Web)"/>
    <w:basedOn w:val="Normal"/>
    <w:uiPriority w:val="99"/>
    <w:unhideWhenUsed/>
    <w:rsid w:val="0030683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3068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72254">
      <w:bodyDiv w:val="1"/>
      <w:marLeft w:val="0"/>
      <w:marRight w:val="0"/>
      <w:marTop w:val="0"/>
      <w:marBottom w:val="0"/>
      <w:divBdr>
        <w:top w:val="none" w:sz="0" w:space="0" w:color="auto"/>
        <w:left w:val="none" w:sz="0" w:space="0" w:color="auto"/>
        <w:bottom w:val="none" w:sz="0" w:space="0" w:color="auto"/>
        <w:right w:val="none" w:sz="0" w:space="0" w:color="auto"/>
      </w:divBdr>
    </w:div>
    <w:div w:id="1074282538">
      <w:bodyDiv w:val="1"/>
      <w:marLeft w:val="0"/>
      <w:marRight w:val="0"/>
      <w:marTop w:val="0"/>
      <w:marBottom w:val="0"/>
      <w:divBdr>
        <w:top w:val="none" w:sz="0" w:space="0" w:color="auto"/>
        <w:left w:val="none" w:sz="0" w:space="0" w:color="auto"/>
        <w:bottom w:val="none" w:sz="0" w:space="0" w:color="auto"/>
        <w:right w:val="none" w:sz="0" w:space="0" w:color="auto"/>
      </w:divBdr>
    </w:div>
    <w:div w:id="198686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3855</TotalTime>
  <Pages>27</Pages>
  <Words>6647</Words>
  <Characters>36559</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Abril Andoniadis</dc:creator>
  <cp:keywords/>
  <dc:description/>
  <cp:lastModifiedBy>Abril Andoniadis</cp:lastModifiedBy>
  <cp:revision>14</cp:revision>
  <dcterms:created xsi:type="dcterms:W3CDTF">2018-11-28T20:11:00Z</dcterms:created>
  <dcterms:modified xsi:type="dcterms:W3CDTF">2018-12-07T04:21:00Z</dcterms:modified>
</cp:coreProperties>
</file>