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Override PartName="/word/activeX/activeX86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4A" w:rsidRDefault="00B44ED0">
      <w:r>
        <w:t>ECO II TP4- 85%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275"/>
        <w:gridCol w:w="2971"/>
        <w:gridCol w:w="5348"/>
      </w:tblGrid>
      <w:tr w:rsidR="00B44ED0" w:rsidRPr="00B44ED0" w:rsidTr="00B44ED0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1. 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La banda salarial que regirá en el mercado laboral estará fijada:</w:t>
            </w:r>
          </w:p>
        </w:tc>
        <w:bookmarkStart w:id="0" w:name="_GoBack"/>
        <w:bookmarkEnd w:id="0"/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4727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71" type="#_x0000_t75" style="width:20.25pt;height:17.25pt" o:ole="">
                        <v:imagedata r:id="rId4" o:title=""/>
                      </v:shape>
                      <w:control r:id="rId5" w:name="DefaultOcxName" w:shapeid="_x0000_i1171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Entre 400 y 500, acercándose al segundo valor si las empresas tienen un alto poder de negociación.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174" type="#_x0000_t75" style="width:20.25pt;height:17.25pt" o:ole="">
                        <v:imagedata r:id="rId4" o:title=""/>
                      </v:shape>
                      <w:control r:id="rId6" w:name="DefaultOcxName1" w:shapeid="_x0000_i1174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Entre 333.33 y 500, acercándose al primer valor si los trabajadores tienen un alto poder de negociación.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177" type="#_x0000_t75" style="width:20.25pt;height:17.25pt" o:ole="">
                        <v:imagedata r:id="rId4" o:title=""/>
                      </v:shape>
                      <w:control r:id="rId7" w:name="DefaultOcxName2" w:shapeid="_x0000_i1177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Entre 400 y 500, acercándose al segundo valor si los trabajadores tienen un alto poder de negociación.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180" type="#_x0000_t75" style="width:20.25pt;height:17.25pt" o:ole="">
                        <v:imagedata r:id="rId8" o:title=""/>
                      </v:shape>
                      <w:control r:id="rId9" w:name="DefaultOcxName3" w:shapeid="_x0000_i1180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Entre 333.33 y 500, acercándose al primer valor si las empresas tienen un alto poder de negociación.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183" type="#_x0000_t75" style="width:20.25pt;height:17.25pt" o:ole="">
                        <v:imagedata r:id="rId4" o:title=""/>
                      </v:shape>
                      <w:control r:id="rId10" w:name="DefaultOcxName4" w:shapeid="_x0000_i1183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400, ya que es el ingreso de pleno empleo.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Pr="00B44ED0" w:rsidRDefault="004F37D1" w:rsidP="00B44ED0">
      <w:pPr>
        <w:spacing w:before="300" w:after="300" w:line="300" w:lineRule="atLeast"/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</w:pPr>
      <w:r w:rsidRPr="004F37D1"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81"/>
        <w:gridCol w:w="260"/>
        <w:gridCol w:w="8253"/>
      </w:tblGrid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2. 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Si supieras que las exportaciones son 200 y la función de importaciones es 0.2Y, entonces la nueva función IS será:</w:t>
            </w:r>
          </w:p>
        </w:tc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5978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186" type="#_x0000_t75" style="width:20.25pt;height:17.25pt" o:ole="">
                        <v:imagedata r:id="rId8" o:title=""/>
                      </v:shape>
                      <w:control r:id="rId11" w:name="DefaultOcxName5" w:shapeid="_x0000_i1186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Y = 51111- 44.44r dado que afecta el gasto agregado y el multiplicador.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190" type="#_x0000_t75" style="width:20.25pt;height:17.25pt" o:ole="">
                        <v:imagedata r:id="rId4" o:title=""/>
                      </v:shape>
                      <w:control r:id="rId12" w:name="DefaultOcxName6" w:shapeid="_x0000_i1190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Y = 10000 – 80r dado que afecta el gasto agregado.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193" type="#_x0000_t75" style="width:20.25pt;height:17.25pt" o:ole="">
                        <v:imagedata r:id="rId4" o:title=""/>
                      </v:shape>
                      <w:control r:id="rId13" w:name="DefaultOcxName7" w:shapeid="_x0000_i1193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Y = 10000 – 80r dado que afecta tanto al gasto agregado y al multiplicador.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196" type="#_x0000_t75" style="width:20.25pt;height:17.25pt" o:ole="">
                        <v:imagedata r:id="rId4" o:title=""/>
                      </v:shape>
                      <w:control r:id="rId14" w:name="DefaultOcxName8" w:shapeid="_x0000_i1196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Y = 51111- 44.44r dado que afecta el gasto agregado.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199" type="#_x0000_t75" style="width:20.25pt;height:17.25pt" o:ole="">
                        <v:imagedata r:id="rId4" o:title=""/>
                      </v:shape>
                      <w:control r:id="rId15" w:name="DefaultOcxName9" w:shapeid="_x0000_i1199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Y = 51111- 44.44r dado que afecta el multiplicador.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Pr="00B44ED0" w:rsidRDefault="004F37D1" w:rsidP="00B44ED0">
      <w:pPr>
        <w:spacing w:before="300" w:after="300" w:line="300" w:lineRule="atLeast"/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</w:pPr>
      <w:r w:rsidRPr="004F37D1"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  <w:pict>
          <v:rect id="_x0000_i103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81"/>
        <w:gridCol w:w="260"/>
        <w:gridCol w:w="4846"/>
      </w:tblGrid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3. 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En base a la situación inicial, el nivel de inversión es igual a:</w:t>
            </w:r>
          </w:p>
        </w:tc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3987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02" type="#_x0000_t75" style="width:20.25pt;height:17.25pt" o:ole="">
                        <v:imagedata r:id="rId4" o:title=""/>
                      </v:shape>
                      <w:control r:id="rId16" w:name="DefaultOcxName10" w:shapeid="_x0000_i1202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420m ya que la tasa de interés de equilibrio es 24.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06" type="#_x0000_t75" style="width:20.25pt;height:17.25pt" o:ole="">
                        <v:imagedata r:id="rId4" o:title=""/>
                      </v:shape>
                      <w:control r:id="rId17" w:name="DefaultOcxName11" w:shapeid="_x0000_i1206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20m ya que la tasa de interés de equilibrio es 20.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09" type="#_x0000_t75" style="width:20.25pt;height:17.25pt" o:ole="">
                        <v:imagedata r:id="rId4" o:title=""/>
                      </v:shape>
                      <w:control r:id="rId18" w:name="DefaultOcxName12" w:shapeid="_x0000_i1209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900m ya que la tasa de interés de equilibrio es 40.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12" type="#_x0000_t75" style="width:20.25pt;height:17.25pt" o:ole="">
                        <v:imagedata r:id="rId8" o:title=""/>
                      </v:shape>
                      <w:control r:id="rId19" w:name="DefaultOcxName13" w:shapeid="_x0000_i1212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100, ya que la tasa de interés de equilibrio es 40.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15" type="#_x0000_t75" style="width:20.25pt;height:17.25pt" o:ole="">
                        <v:imagedata r:id="rId4" o:title=""/>
                      </v:shape>
                      <w:control r:id="rId20" w:name="DefaultOcxName14" w:shapeid="_x0000_i1215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200m ya que la tasa de interés de equilibrio es 35.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Pr="00B44ED0" w:rsidRDefault="004F37D1" w:rsidP="00B44ED0">
      <w:pPr>
        <w:spacing w:before="300" w:after="300" w:line="300" w:lineRule="atLeast"/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</w:pPr>
      <w:r w:rsidRPr="004F37D1"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  <w:pict>
          <v:rect id="_x0000_i1042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81"/>
        <w:gridCol w:w="260"/>
        <w:gridCol w:w="8253"/>
      </w:tblGrid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4. 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El multiplicador de la demanda agregada es:</w:t>
            </w:r>
          </w:p>
        </w:tc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7632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18" type="#_x0000_t75" style="width:20.25pt;height:17.25pt" o:ole="">
                        <v:imagedata r:id="rId4" o:title=""/>
                      </v:shape>
                      <w:control r:id="rId21" w:name="DefaultOcxName15" w:shapeid="_x0000_i1218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4, e indica el monto en el que aumenta el ingreso ante un cambio en un componente autónomo.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22" type="#_x0000_t75" style="width:20.25pt;height:17.25pt" o:ole="">
                        <v:imagedata r:id="rId4" o:title=""/>
                      </v:shape>
                      <w:control r:id="rId22" w:name="DefaultOcxName16" w:shapeid="_x0000_i1222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0.57, e indica el monto en que aumenta el ingreso ante un cambio en un componente autónomo.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25" type="#_x0000_t75" style="width:20.25pt;height:17.25pt" o:ole="">
                        <v:imagedata r:id="rId4" o:title=""/>
                      </v:shape>
                      <w:control r:id="rId23" w:name="DefaultOcxName17" w:shapeid="_x0000_i1225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1, e indica el aumento en el gasto público necesario para llegar al pleno empleo.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28" type="#_x0000_t75" style="width:20.25pt;height:17.25pt" o:ole="">
                        <v:imagedata r:id="rId8" o:title=""/>
                      </v:shape>
                      <w:control r:id="rId24" w:name="DefaultOcxName18" w:shapeid="_x0000_i1228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4, e indica las veces que aumenta el ingreso ante un cambio en un componente autónomo.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31" type="#_x0000_t75" style="width:20.25pt;height:17.25pt" o:ole="">
                        <v:imagedata r:id="rId4" o:title=""/>
                      </v:shape>
                      <w:control r:id="rId25" w:name="DefaultOcxName19" w:shapeid="_x0000_i1231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0.57, e indica las veces que aumenta el ingreso ante un cambio en un componente autónomo.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Pr="00B44ED0" w:rsidRDefault="004F37D1" w:rsidP="00B44ED0">
      <w:pPr>
        <w:spacing w:before="300" w:after="300" w:line="300" w:lineRule="atLeast"/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</w:pPr>
      <w:r w:rsidRPr="004F37D1"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  <w:pict>
          <v:rect id="_x0000_i104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81"/>
        <w:gridCol w:w="260"/>
        <w:gridCol w:w="8253"/>
      </w:tblGrid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5. 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Si se produjera una devaluación de la moneda local y el efecto precio actúa de manera convencional:</w:t>
            </w:r>
          </w:p>
        </w:tc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7632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34" type="#_x0000_t75" style="width:20.25pt;height:17.25pt" o:ole="">
                        <v:imagedata r:id="rId8" o:title=""/>
                      </v:shape>
                      <w:control r:id="rId26" w:name="DefaultOcxName20" w:shapeid="_x0000_i1234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La balanza comercial pasa a ser superavitaria, porque se alientan las exportaciones y desalientan las importaciones.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38" type="#_x0000_t75" style="width:20.25pt;height:17.25pt" o:ole="">
                        <v:imagedata r:id="rId4" o:title=""/>
                      </v:shape>
                      <w:control r:id="rId27" w:name="DefaultOcxName21" w:shapeid="_x0000_i1238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La balanza comercial pasa a ser deficitaria, porque se desalientan las exportaciones y alientan las importaciones.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41" type="#_x0000_t75" style="width:20.25pt;height:17.25pt" o:ole="">
                        <v:imagedata r:id="rId4" o:title=""/>
                      </v:shape>
                      <w:control r:id="rId28" w:name="DefaultOcxName22" w:shapeid="_x0000_i1241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La balanza comercial pasa a ser superavitaria, porque se alientan las exportaciones y las importaciones.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44" type="#_x0000_t75" style="width:20.25pt;height:17.25pt" o:ole="">
                        <v:imagedata r:id="rId4" o:title=""/>
                      </v:shape>
                      <w:control r:id="rId29" w:name="DefaultOcxName23" w:shapeid="_x0000_i1244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La balanza comercial pasa a ser deficitaria, porque se alientan las exportaciones y desalientan las importaciones.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47" type="#_x0000_t75" style="width:20.25pt;height:17.25pt" o:ole="">
                        <v:imagedata r:id="rId4" o:title=""/>
                      </v:shape>
                      <w:control r:id="rId30" w:name="DefaultOcxName24" w:shapeid="_x0000_i1247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La balanza comercial pasa a ser superavitaria, porque se desalientan las exportaciones y alientan las importaciones.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Pr="00B44ED0" w:rsidRDefault="004F37D1" w:rsidP="00B44ED0">
      <w:pPr>
        <w:spacing w:before="300" w:after="300" w:line="300" w:lineRule="atLeast"/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</w:pPr>
      <w:r w:rsidRPr="004F37D1"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  <w:pict>
          <v:rect id="_x0000_i1054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81"/>
        <w:gridCol w:w="260"/>
        <w:gridCol w:w="8253"/>
      </w:tblGrid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6. 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El efecto de implementar una política que incentive el consumo privado ocasionaría en una economía sin movilidad de capitales:</w:t>
            </w:r>
          </w:p>
        </w:tc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7295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50" type="#_x0000_t75" style="width:20.25pt;height:17.25pt" o:ole="">
                        <v:imagedata r:id="rId4" o:title=""/>
                      </v:shape>
                      <w:control r:id="rId31" w:name="DefaultOcxName25" w:shapeid="_x0000_i1250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Que el ingreso baje y la tasa de interés suba, ya que la función LM se desplaza hacia arriba.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54" type="#_x0000_t75" style="width:20.25pt;height:17.25pt" o:ole="">
                        <v:imagedata r:id="rId4" o:title=""/>
                      </v:shape>
                      <w:control r:id="rId32" w:name="DefaultOcxName26" w:shapeid="_x0000_i1254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Que el ingreso y la tasa de interés bajen, ya que la función IS se desplaza hacia abajo.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57" type="#_x0000_t75" style="width:20.25pt;height:17.25pt" o:ole="">
                        <v:imagedata r:id="rId8" o:title=""/>
                      </v:shape>
                      <w:control r:id="rId33" w:name="DefaultOcxName27" w:shapeid="_x0000_i1257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Que el ingreso y la tasa de interés suban, ya que la función IS se desplaza hacia arriba.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60" type="#_x0000_t75" style="width:20.25pt;height:17.25pt" o:ole="">
                        <v:imagedata r:id="rId4" o:title=""/>
                      </v:shape>
                      <w:control r:id="rId34" w:name="DefaultOcxName28" w:shapeid="_x0000_i1260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Que el ingreso suba y la tasa de interés baje, ya que la función LM se desplaza hacia abajo.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63" type="#_x0000_t75" style="width:20.25pt;height:17.25pt" o:ole="">
                        <v:imagedata r:id="rId4" o:title=""/>
                      </v:shape>
                      <w:control r:id="rId35" w:name="DefaultOcxName29" w:shapeid="_x0000_i1263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Que el ingreso suba y la tasa de interés baje, ya que la función IS se desplaza hacia arriba.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Pr="00B44ED0" w:rsidRDefault="004F37D1" w:rsidP="00B44ED0">
      <w:pPr>
        <w:spacing w:before="300" w:after="300" w:line="300" w:lineRule="atLeast"/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</w:pPr>
      <w:r w:rsidRPr="004F37D1"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  <w:pict>
          <v:rect id="_x0000_i106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81"/>
        <w:gridCol w:w="260"/>
        <w:gridCol w:w="8253"/>
      </w:tblGrid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7. 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Para el nivel de pleno de empleo podemos afirmar que puede existir desempleo oculto.</w:t>
            </w:r>
          </w:p>
        </w:tc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7632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66" type="#_x0000_t75" style="width:20.25pt;height:17.25pt" o:ole="">
                        <v:imagedata r:id="rId4" o:title=""/>
                      </v:shape>
                      <w:control r:id="rId36" w:name="DefaultOcxName30" w:shapeid="_x0000_i1266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Falso, en pleno empleo todos los recursos están empleados y no existe ningún tipo de desempleo oculto.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70" type="#_x0000_t75" style="width:20.25pt;height:17.25pt" o:ole="">
                        <v:imagedata r:id="rId8" o:title=""/>
                      </v:shape>
                      <w:control r:id="rId37" w:name="DefaultOcxName31" w:shapeid="_x0000_i1270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Verdadero, porque pueden existir individuos desocupados que se retiran del mercado laboral por estar desalentados por las condiciones laborales.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Pr="00B44ED0" w:rsidRDefault="004F37D1" w:rsidP="00B44ED0">
      <w:pPr>
        <w:spacing w:before="300" w:after="300" w:line="300" w:lineRule="atLeast"/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</w:pPr>
      <w:r w:rsidRPr="004F37D1"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  <w:pict>
          <v:rect id="_x0000_i1063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81"/>
        <w:gridCol w:w="260"/>
        <w:gridCol w:w="8253"/>
      </w:tblGrid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8. 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El gasto agregado autónomo es:</w:t>
            </w:r>
          </w:p>
        </w:tc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7632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73" type="#_x0000_t75" style="width:20.25pt;height:17.25pt" o:ole="">
                        <v:imagedata r:id="rId4" o:title=""/>
                      </v:shape>
                      <w:control r:id="rId38" w:name="DefaultOcxName32" w:shapeid="_x0000_i1273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2200, y representa la suma de todas las variables que no dependen del ingreso ni de la tasa de interés.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77" type="#_x0000_t75" style="width:20.25pt;height:17.25pt" o:ole="">
                        <v:imagedata r:id="rId4" o:title=""/>
                      </v:shape>
                      <w:control r:id="rId39" w:name="DefaultOcxName33" w:shapeid="_x0000_i1277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2800 y representa la suma de todas las variables que no dependen del ingreso ni de la tasa de interés.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80" type="#_x0000_t75" style="width:20.25pt;height:17.25pt" o:ole="">
                        <v:imagedata r:id="rId4" o:title=""/>
                      </v:shape>
                      <w:control r:id="rId40" w:name="DefaultOcxName34" w:shapeid="_x0000_i1280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2300, y representa la suma de todas las variables que no dependen del ingreso ni de la tasa de interés.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83" type="#_x0000_t75" style="width:20.25pt;height:17.25pt" o:ole="">
                        <v:imagedata r:id="rId4" o:title=""/>
                      </v:shape>
                      <w:control r:id="rId41" w:name="DefaultOcxName35" w:shapeid="_x0000_i1283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3000 y representa la suma de todas las variables que no dependen de la tasa de interés.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86" type="#_x0000_t75" style="width:20.25pt;height:17.25pt" o:ole="">
                        <v:imagedata r:id="rId8" o:title=""/>
                      </v:shape>
                      <w:control r:id="rId42" w:name="DefaultOcxName36" w:shapeid="_x0000_i1286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3000, y representa la suma de todas las variables que no dependen del ingreso ni de la tasa de interés.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Pr="00B44ED0" w:rsidRDefault="004F37D1" w:rsidP="00B44ED0">
      <w:pPr>
        <w:spacing w:before="300" w:after="300" w:line="300" w:lineRule="atLeast"/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</w:pPr>
      <w:r w:rsidRPr="004F37D1"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  <w:pict>
          <v:rect id="_x0000_i106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81"/>
        <w:gridCol w:w="260"/>
        <w:gridCol w:w="8253"/>
      </w:tblGrid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9. 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Si la economía estuviera atravesando un proceso de estanflación recomendaría una política monetaria expansiva.</w:t>
            </w:r>
          </w:p>
        </w:tc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7542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89" type="#_x0000_t75" style="width:20.25pt;height:17.25pt" o:ole="">
                        <v:imagedata r:id="rId8" o:title=""/>
                      </v:shape>
                      <w:control r:id="rId43" w:name="DefaultOcxName37" w:shapeid="_x0000_i1289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Verdadero, porque inyectaría liquidez a los mercados.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93" type="#_x0000_t75" style="width:20.25pt;height:17.25pt" o:ole="">
                        <v:imagedata r:id="rId4" o:title=""/>
                      </v:shape>
                      <w:control r:id="rId44" w:name="DefaultOcxName38" w:shapeid="_x0000_i1293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Falso, porque debería estimular la oferta agregada para reducir precios y aumentar el ingreso.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Pr="00B44ED0" w:rsidRDefault="004F37D1" w:rsidP="00B44ED0">
      <w:pPr>
        <w:spacing w:before="300" w:after="300" w:line="300" w:lineRule="atLeast"/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</w:pPr>
      <w:r w:rsidRPr="004F37D1"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  <w:pict>
          <v:rect id="_x0000_i1072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81"/>
        <w:gridCol w:w="360"/>
        <w:gridCol w:w="8153"/>
      </w:tblGrid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10. 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Si en la economía existiera un régimen de tipo de cambio flexible y libre movilidad de capitales, aconsejarías que se aplique una política fiscal expansiva para aumentar el ingreso.</w:t>
            </w:r>
          </w:p>
        </w:tc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7532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296" type="#_x0000_t75" style="width:20.25pt;height:17.25pt" o:ole="">
                        <v:imagedata r:id="rId4" o:title=""/>
                      </v:shape>
                      <w:control r:id="rId45" w:name="DefaultOcxName39" w:shapeid="_x0000_i1296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Falso, porque esto llevaría a una depreciación de la moneda local que desincentiva las exportaciones, la demanda agregada y el ingreso.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00" type="#_x0000_t75" style="width:20.25pt;height:17.25pt" o:ole="">
                        <v:imagedata r:id="rId8" o:title=""/>
                      </v:shape>
                      <w:control r:id="rId46" w:name="DefaultOcxName40" w:shapeid="_x0000_i1300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Verdadero, porque aumentaría la demanda agregada y el ingreso.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Pr="00B44ED0" w:rsidRDefault="004F37D1" w:rsidP="00B44ED0">
      <w:pPr>
        <w:spacing w:before="300" w:after="300" w:line="300" w:lineRule="atLeast"/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</w:pPr>
      <w:r w:rsidRPr="004F37D1"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  <w:pict>
          <v:rect id="_x0000_i107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81"/>
        <w:gridCol w:w="360"/>
        <w:gridCol w:w="8153"/>
      </w:tblGrid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11. 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Si se fijara un salario mínimo de 500, se produciría:</w:t>
            </w:r>
          </w:p>
        </w:tc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7532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03" type="#_x0000_t75" style="width:20.25pt;height:17.25pt" o:ole="">
                        <v:imagedata r:id="rId4" o:title=""/>
                      </v:shape>
                      <w:control r:id="rId47" w:name="DefaultOcxName41" w:shapeid="_x0000_i1303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Un desempleo de 500, ya que los trabajadores ocupados son 2500 y la población económicamente activa es de 2000 trabajadores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07" type="#_x0000_t75" style="width:20.25pt;height:17.25pt" o:ole="">
                        <v:imagedata r:id="rId8" o:title=""/>
                      </v:shape>
                      <w:control r:id="rId48" w:name="DefaultOcxName42" w:shapeid="_x0000_i1307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Un desempleo de 500 ya que la población económicamente activa es de 2500 trabajadores y la cantidad de personas ocupadas es de 2000 trabajadores.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10" type="#_x0000_t75" style="width:20.25pt;height:17.25pt" o:ole="">
                        <v:imagedata r:id="rId4" o:title=""/>
                      </v:shape>
                      <w:control r:id="rId49" w:name="DefaultOcxName43" w:shapeid="_x0000_i1310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Una situación de pleno empleo ya que la PEA y los ocupados serían 2200 trabajadores.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13" type="#_x0000_t75" style="width:20.25pt;height:17.25pt" o:ole="">
                        <v:imagedata r:id="rId4" o:title=""/>
                      </v:shape>
                      <w:control r:id="rId50" w:name="DefaultOcxName44" w:shapeid="_x0000_i1313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Un desempleo de 400 ya que la PEA es de 2500 trabajadores y los ocupados son 2000 trabajadores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16" type="#_x0000_t75" style="width:20.25pt;height:17.25pt" o:ole="">
                        <v:imagedata r:id="rId4" o:title=""/>
                      </v:shape>
                      <w:control r:id="rId51" w:name="DefaultOcxName45" w:shapeid="_x0000_i1316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Un desempleo de 400 ya que los ocupados son 2500 trabajadores y la PEA son 2000 trabajadores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Pr="00B44ED0" w:rsidRDefault="004F37D1" w:rsidP="00B44ED0">
      <w:pPr>
        <w:spacing w:before="300" w:after="300" w:line="300" w:lineRule="atLeast"/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</w:pPr>
      <w:r w:rsidRPr="004F37D1"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  <w:pict>
          <v:rect id="_x0000_i1081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81"/>
        <w:gridCol w:w="360"/>
        <w:gridCol w:w="4624"/>
      </w:tblGrid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12. 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La tasa de desempleo para el salario del pleno empleo es:</w:t>
            </w:r>
          </w:p>
        </w:tc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542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19" type="#_x0000_t75" style="width:20.25pt;height:17.25pt" o:ole="">
                        <v:imagedata r:id="rId4" o:title=""/>
                      </v:shape>
                      <w:control r:id="rId52" w:name="DefaultOcxName46" w:shapeid="_x0000_i1319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5.07%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23" type="#_x0000_t75" style="width:20.25pt;height:17.25pt" o:ole="">
                        <v:imagedata r:id="rId8" o:title=""/>
                      </v:shape>
                      <w:control r:id="rId53" w:name="DefaultOcxName47" w:shapeid="_x0000_i1323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9.09%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26" type="#_x0000_t75" style="width:20.25pt;height:17.25pt" o:ole="">
                        <v:imagedata r:id="rId4" o:title=""/>
                      </v:shape>
                      <w:control r:id="rId54" w:name="DefaultOcxName48" w:shapeid="_x0000_i1326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20%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29" type="#_x0000_t75" style="width:20.25pt;height:17.25pt" o:ole="">
                        <v:imagedata r:id="rId4" o:title=""/>
                      </v:shape>
                      <w:control r:id="rId55" w:name="DefaultOcxName49" w:shapeid="_x0000_i1329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2.7%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32" type="#_x0000_t75" style="width:20.25pt;height:17.25pt" o:ole="">
                        <v:imagedata r:id="rId4" o:title=""/>
                      </v:shape>
                      <w:control r:id="rId56" w:name="DefaultOcxName50" w:shapeid="_x0000_i1332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31.5%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Pr="00B44ED0" w:rsidRDefault="004F37D1" w:rsidP="00B44ED0">
      <w:pPr>
        <w:spacing w:before="300" w:after="300" w:line="300" w:lineRule="atLeast"/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</w:pPr>
      <w:r w:rsidRPr="004F37D1"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  <w:pict>
          <v:rect id="_x0000_i108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81"/>
        <w:gridCol w:w="360"/>
        <w:gridCol w:w="8153"/>
      </w:tblGrid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13. 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Una política fiscal expansiva que aumente el gasto público en 100 ocasionará que el nuevo ingreso de equilibrio sea:</w:t>
            </w:r>
          </w:p>
        </w:tc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5319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35" type="#_x0000_t75" style="width:20.25pt;height:17.25pt" o:ole="">
                        <v:imagedata r:id="rId8" o:title=""/>
                      </v:shape>
                      <w:control r:id="rId57" w:name="DefaultOcxName51" w:shapeid="_x0000_i1335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6222.22, ya que aumenta el gasto agregado y, por ende, el ingreso.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39" type="#_x0000_t75" style="width:20.25pt;height:17.25pt" o:ole="">
                        <v:imagedata r:id="rId4" o:title=""/>
                      </v:shape>
                      <w:control r:id="rId58" w:name="DefaultOcxName52" w:shapeid="_x0000_i1339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6100, ya que aumenta el monto del gasto público.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42" type="#_x0000_t75" style="width:20.25pt;height:17.25pt" o:ole="">
                        <v:imagedata r:id="rId4" o:title=""/>
                      </v:shape>
                      <w:control r:id="rId59" w:name="DefaultOcxName53" w:shapeid="_x0000_i1342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6400, ya que no afecta la tasa de interés del mercado monetario.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45" type="#_x0000_t75" style="width:20.25pt;height:17.25pt" o:ole="">
                        <v:imagedata r:id="rId4" o:title=""/>
                      </v:shape>
                      <w:control r:id="rId60" w:name="DefaultOcxName54" w:shapeid="_x0000_i1345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400, ya que el ingreso anterior era nulo.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48" type="#_x0000_t75" style="width:20.25pt;height:17.25pt" o:ole="">
                        <v:imagedata r:id="rId4" o:title=""/>
                      </v:shape>
                      <w:control r:id="rId61" w:name="DefaultOcxName55" w:shapeid="_x0000_i1348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6000, ya que no genera impacto alguno en el ingreso.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Pr="00B44ED0" w:rsidRDefault="004F37D1" w:rsidP="00B44ED0">
      <w:pPr>
        <w:spacing w:before="300" w:after="300" w:line="300" w:lineRule="atLeast"/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</w:pPr>
      <w:r w:rsidRPr="004F37D1"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  <w:pict>
          <v:rect id="_x0000_i109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81"/>
        <w:gridCol w:w="360"/>
        <w:gridCol w:w="6432"/>
      </w:tblGrid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14. 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Si los impuestos aumentaran en 100, entonces, el gasto agregado aumentaría en:</w:t>
            </w:r>
          </w:p>
        </w:tc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5266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51" type="#_x0000_t75" style="width:20.25pt;height:17.25pt" o:ole="">
                        <v:imagedata r:id="rId8" o:title=""/>
                      </v:shape>
                      <w:control r:id="rId62" w:name="DefaultOcxName56" w:shapeid="_x0000_i1351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75, ya que primero afectan al consumo y luego al gasto agregado.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55" type="#_x0000_t75" style="width:20.25pt;height:17.25pt" o:ole="">
                        <v:imagedata r:id="rId4" o:title=""/>
                      </v:shape>
                      <w:control r:id="rId63" w:name="DefaultOcxName57" w:shapeid="_x0000_i1355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300, ya que afecta a través del multiplicador.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58" type="#_x0000_t75" style="width:20.25pt;height:17.25pt" o:ole="">
                        <v:imagedata r:id="rId4" o:title=""/>
                      </v:shape>
                      <w:control r:id="rId64" w:name="DefaultOcxName58" w:shapeid="_x0000_i1358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100, ya que es un componente directo del gasto agregado.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61" type="#_x0000_t75" style="width:20.25pt;height:17.25pt" o:ole="">
                        <v:imagedata r:id="rId4" o:title=""/>
                      </v:shape>
                      <w:control r:id="rId65" w:name="DefaultOcxName59" w:shapeid="_x0000_i1361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250, ya que afecta a través del multiplicador.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64" type="#_x0000_t75" style="width:20.25pt;height:17.25pt" o:ole="">
                        <v:imagedata r:id="rId4" o:title=""/>
                      </v:shape>
                      <w:control r:id="rId66" w:name="DefaultOcxName60" w:shapeid="_x0000_i1364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400, ya que afecta a través del multiplicador.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Pr="00B44ED0" w:rsidRDefault="004F37D1" w:rsidP="00B44ED0">
      <w:pPr>
        <w:spacing w:before="300" w:after="300" w:line="300" w:lineRule="atLeast"/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</w:pPr>
      <w:r w:rsidRPr="004F37D1"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  <w:lastRenderedPageBreak/>
        <w:pict>
          <v:rect id="_x0000_i111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81"/>
        <w:gridCol w:w="360"/>
        <w:gridCol w:w="8153"/>
      </w:tblGrid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15. 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El nivel de ingreso de pleno empleo:</w:t>
            </w:r>
          </w:p>
        </w:tc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7532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67" type="#_x0000_t75" style="width:20.25pt;height:17.25pt" o:ole="">
                        <v:imagedata r:id="rId4" o:title=""/>
                      </v:shape>
                      <w:control r:id="rId67" w:name="DefaultOcxName61" w:shapeid="_x0000_i1367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6000 ya que representa el nivel de producción para el nivel de trabajadores de pleno empleo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71" type="#_x0000_t75" style="width:20.25pt;height:17.25pt" o:ole="">
                        <v:imagedata r:id="rId4" o:title=""/>
                      </v:shape>
                      <w:control r:id="rId68" w:name="DefaultOcxName62" w:shapeid="_x0000_i1371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2000 ya que es el nivel de trabajadores que generan la máxima producción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74" type="#_x0000_t75" style="width:20.25pt;height:17.25pt" o:ole="">
                        <v:imagedata r:id="rId4" o:title=""/>
                      </v:shape>
                      <w:control r:id="rId69" w:name="DefaultOcxName63" w:shapeid="_x0000_i1374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2200 ya que es el nivel de trabajadores de pleno empleo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77" type="#_x0000_t75" style="width:20.25pt;height:17.25pt" o:ole="">
                        <v:imagedata r:id="rId8" o:title=""/>
                      </v:shape>
                      <w:control r:id="rId70" w:name="DefaultOcxName64" w:shapeid="_x0000_i1377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Es 6600 ya que representa el nivel de producción para el nivel de trabajadores de pleno empleo.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80" type="#_x0000_t75" style="width:20.25pt;height:17.25pt" o:ole="">
                        <v:imagedata r:id="rId4" o:title=""/>
                      </v:shape>
                      <w:control r:id="rId71" w:name="DefaultOcxName65" w:shapeid="_x0000_i1380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6000 ya que coincide con el equilibrio en el mercado monetario y de producción.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Pr="00B44ED0" w:rsidRDefault="004F37D1" w:rsidP="00B44ED0">
      <w:pPr>
        <w:spacing w:before="300" w:after="300" w:line="300" w:lineRule="atLeast"/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</w:pPr>
      <w:r w:rsidRPr="004F37D1"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  <w:pict>
          <v:rect id="_x0000_i1121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81"/>
        <w:gridCol w:w="360"/>
        <w:gridCol w:w="8153"/>
      </w:tblGrid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16. 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Analizando el mercado laboral, es probable que:</w:t>
            </w:r>
          </w:p>
        </w:tc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7532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83" type="#_x0000_t75" style="width:20.25pt;height:17.25pt" o:ole="">
                        <v:imagedata r:id="rId4" o:title=""/>
                      </v:shape>
                      <w:control r:id="rId72" w:name="DefaultOcxName66" w:shapeid="_x0000_i1383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No pueda absorber más que 2500 trabajadores, ya que en dicho momento la demanda laboral presentará un quiebre.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87" type="#_x0000_t75" style="width:20.25pt;height:17.25pt" o:ole="">
                        <v:imagedata r:id="rId4" o:title=""/>
                      </v:shape>
                      <w:control r:id="rId73" w:name="DefaultOcxName67" w:shapeid="_x0000_i1387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Absorba 2500 trabajadores, porque es el valor de la población económicamente activa.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90" type="#_x0000_t75" style="width:20.25pt;height:17.25pt" o:ole="">
                        <v:imagedata r:id="rId4" o:title=""/>
                      </v:shape>
                      <w:control r:id="rId74" w:name="DefaultOcxName68" w:shapeid="_x0000_i1390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Absorba 2200 trabajadores, ya que ese es el nivel de pleno empleo.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93" type="#_x0000_t75" style="width:20.25pt;height:17.25pt" o:ole="">
                        <v:imagedata r:id="rId4" o:title=""/>
                      </v:shape>
                      <w:control r:id="rId75" w:name="DefaultOcxName69" w:shapeid="_x0000_i1393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No pueda absorber más que 1500 trabajadores, ya que en dicho momento la demanda laboral presentará un quiebre.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96" type="#_x0000_t75" style="width:20.25pt;height:17.25pt" o:ole="">
                        <v:imagedata r:id="rId8" o:title=""/>
                      </v:shape>
                      <w:control r:id="rId76" w:name="DefaultOcxName70" w:shapeid="_x0000_i1396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No pueda absorber más que 2000 trabajadores, ya que en dicho momento la demanda laboral presentará un quiebre.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Pr="00B44ED0" w:rsidRDefault="004F37D1" w:rsidP="00B44ED0">
      <w:pPr>
        <w:spacing w:before="300" w:after="300" w:line="300" w:lineRule="atLeast"/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</w:pPr>
      <w:r w:rsidRPr="004F37D1"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  <w:pict>
          <v:rect id="_x0000_i1132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81"/>
        <w:gridCol w:w="360"/>
        <w:gridCol w:w="7651"/>
      </w:tblGrid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17. 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 xml:space="preserve">El efecto </w:t>
            </w:r>
            <w:proofErr w:type="spellStart"/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crowding-out</w:t>
            </w:r>
            <w:proofErr w:type="spellEnd"/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 xml:space="preserve"> o desplazamiento de aumentar el gasto público en 100 es:</w:t>
            </w:r>
          </w:p>
        </w:tc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7030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399" type="#_x0000_t75" style="width:20.25pt;height:17.25pt" o:ole="">
                        <v:imagedata r:id="rId4" o:title=""/>
                      </v:shape>
                      <w:control r:id="rId77" w:name="DefaultOcxName71" w:shapeid="_x0000_i1399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280 en términos de ingreso perdido por el hecho de que disminuye la tasa de interés.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403" type="#_x0000_t75" style="width:20.25pt;height:17.25pt" o:ole="">
                        <v:imagedata r:id="rId4" o:title=""/>
                      </v:shape>
                      <w:control r:id="rId78" w:name="DefaultOcxName72" w:shapeid="_x0000_i1403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280 en términos de ingreso perdido por el hecho de que aumenta la tasa de interés.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406" type="#_x0000_t75" style="width:20.25pt;height:17.25pt" o:ole="">
                        <v:imagedata r:id="rId4" o:title=""/>
                      </v:shape>
                      <w:control r:id="rId79" w:name="DefaultOcxName73" w:shapeid="_x0000_i1406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222.22 en términos de ingreso perdido por el hecho de que aumenta la tasa de interés.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409" type="#_x0000_t75" style="width:20.25pt;height:17.25pt" o:ole="">
                        <v:imagedata r:id="rId8" o:title=""/>
                      </v:shape>
                      <w:control r:id="rId80" w:name="DefaultOcxName74" w:shapeid="_x0000_i1409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177.78 en términos de ingreso perdido por el hecho de que aumenta la tasa de interés.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412" type="#_x0000_t75" style="width:20.25pt;height:17.25pt" o:ole="">
                        <v:imagedata r:id="rId4" o:title=""/>
                      </v:shape>
                      <w:control r:id="rId81" w:name="DefaultOcxName75" w:shapeid="_x0000_i1412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177.78 en términos de ingreso perdido por el hecho de que disminuye la tasa de interés.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Pr="00B44ED0" w:rsidRDefault="004F37D1" w:rsidP="00B44ED0">
      <w:pPr>
        <w:spacing w:before="300" w:after="300" w:line="300" w:lineRule="atLeast"/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</w:pPr>
      <w:r w:rsidRPr="004F37D1"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  <w:lastRenderedPageBreak/>
        <w:pict>
          <v:rect id="_x0000_i1143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81"/>
        <w:gridCol w:w="360"/>
        <w:gridCol w:w="7661"/>
      </w:tblGrid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18. 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Para alcanzar el ingreso de pleno empleo desde la situación inicial es necesario:</w:t>
            </w:r>
          </w:p>
        </w:tc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7040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415" type="#_x0000_t75" style="width:20.25pt;height:17.25pt" o:ole="">
                        <v:imagedata r:id="rId4" o:title=""/>
                      </v:shape>
                      <w:control r:id="rId82" w:name="DefaultOcxName76" w:shapeid="_x0000_i1415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Aumentar el ingreso en 400, y una medida podría ser una política monetaria expansiva.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419" type="#_x0000_t75" style="width:20.25pt;height:17.25pt" o:ole="">
                        <v:imagedata r:id="rId4" o:title=""/>
                      </v:shape>
                      <w:control r:id="rId83" w:name="DefaultOcxName77" w:shapeid="_x0000_i1419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Aumentar el ingreso en 222.22, y una medida podría ser una política fiscal expansiva.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422" type="#_x0000_t75" style="width:20.25pt;height:17.25pt" o:ole="">
                        <v:imagedata r:id="rId4" o:title=""/>
                      </v:shape>
                      <w:control r:id="rId84" w:name="DefaultOcxName78" w:shapeid="_x0000_i1422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Aumentar el ingreso en 400, y una medida podría ser una política fiscal expansiva.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425" type="#_x0000_t75" style="width:20.25pt;height:17.25pt" o:ole="">
                        <v:imagedata r:id="rId8" o:title=""/>
                      </v:shape>
                      <w:control r:id="rId85" w:name="DefaultOcxName79" w:shapeid="_x0000_i1425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Aumentar el ingreso en 600, y una medida podría ser una política fiscal expansiva.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428" type="#_x0000_t75" style="width:20.25pt;height:17.25pt" o:ole="">
                        <v:imagedata r:id="rId4" o:title=""/>
                      </v:shape>
                      <w:control r:id="rId86" w:name="DefaultOcxName80" w:shapeid="_x0000_i1428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Aumentar el ingreso en 300, y una medida podría ser una política fiscal contractiva.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Pr="00B44ED0" w:rsidRDefault="004F37D1" w:rsidP="00B44ED0">
      <w:pPr>
        <w:spacing w:before="300" w:after="300" w:line="300" w:lineRule="atLeast"/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</w:pPr>
      <w:r w:rsidRPr="004F37D1"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  <w:pict>
          <v:rect id="_x0000_i1154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81"/>
        <w:gridCol w:w="360"/>
        <w:gridCol w:w="8153"/>
      </w:tblGrid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19. 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Si se aplica una política monetaria expansiva junto con una política fiscal expansiva el ingreso aumentará y la tasa de interés disminuirá.</w:t>
            </w:r>
          </w:p>
        </w:tc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7532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431" type="#_x0000_t75" style="width:20.25pt;height:17.25pt" o:ole="">
                        <v:imagedata r:id="rId8" o:title=""/>
                      </v:shape>
                      <w:control r:id="rId87" w:name="DefaultOcxName81" w:shapeid="_x0000_i1431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Verdadero, siempre que el impacto de la política monetaria sea mayor al impacto de política fiscal.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435" type="#_x0000_t75" style="width:20.25pt;height:17.25pt" o:ole="">
                        <v:imagedata r:id="rId4" o:title=""/>
                      </v:shape>
                      <w:control r:id="rId88" w:name="DefaultOcxName82" w:shapeid="_x0000_i1435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Falso, porque la tasa de interés permanecerá constante.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Pr="00B44ED0" w:rsidRDefault="004F37D1" w:rsidP="00B44ED0">
      <w:pPr>
        <w:spacing w:before="300" w:after="300" w:line="300" w:lineRule="atLeast"/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</w:pPr>
      <w:r w:rsidRPr="004F37D1">
        <w:rPr>
          <w:rFonts w:ascii="droidsans" w:eastAsia="Times New Roman" w:hAnsi="droidsans" w:cs="Times New Roman"/>
          <w:color w:val="666666"/>
          <w:sz w:val="20"/>
          <w:szCs w:val="20"/>
          <w:lang w:eastAsia="es-ES"/>
        </w:rPr>
        <w:pict>
          <v:rect id="_x0000_i115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81"/>
        <w:gridCol w:w="360"/>
        <w:gridCol w:w="7162"/>
      </w:tblGrid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  <w:r w:rsidRPr="00B44ED0">
              <w:rPr>
                <w:rFonts w:ascii="droidsans" w:eastAsia="Times New Roman" w:hAnsi="droidsans" w:cs="Times New Roman"/>
                <w:b/>
                <w:bCs/>
                <w:color w:val="666666"/>
                <w:sz w:val="20"/>
                <w:szCs w:val="20"/>
                <w:lang w:eastAsia="es-ES"/>
              </w:rPr>
              <w:t>20. 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</w:pPr>
            <w:r w:rsidRPr="00B44ED0">
              <w:rPr>
                <w:rFonts w:ascii="Palatino Linotype" w:eastAsia="Times New Roman" w:hAnsi="Palatino Linotype" w:cs="Times New Roman"/>
                <w:color w:val="666666"/>
                <w:sz w:val="18"/>
                <w:szCs w:val="18"/>
                <w:lang w:eastAsia="es-ES"/>
              </w:rPr>
              <w:t>Una política monetaria expansiva que aumente la base monetaria en 100 ocasionará que:</w:t>
            </w:r>
          </w:p>
        </w:tc>
      </w:tr>
      <w:tr w:rsidR="00B44ED0" w:rsidRPr="00B44ED0" w:rsidTr="00B44ED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5"/>
              <w:gridCol w:w="6541"/>
            </w:tblGrid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438" type="#_x0000_t75" style="width:20.25pt;height:17.25pt" o:ole="">
                        <v:imagedata r:id="rId4" o:title=""/>
                      </v:shape>
                      <w:control r:id="rId89" w:name="DefaultOcxName83" w:shapeid="_x0000_i1438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Que la tasa de interés suba en 5 puntos, ya que aumenta la cantidad de dinero.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442" type="#_x0000_t75" style="width:20.25pt;height:17.25pt" o:ole="">
                        <v:imagedata r:id="rId4" o:title=""/>
                      </v:shape>
                      <w:control r:id="rId90" w:name="DefaultOcxName84" w:shapeid="_x0000_i1442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Que la tasa de interés baje en 5 puntos, ya que aumenta la cantidad de dinero.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445" type="#_x0000_t75" style="width:20.25pt;height:17.25pt" o:ole="">
                        <v:imagedata r:id="rId8" o:title=""/>
                      </v:shape>
                      <w:control r:id="rId91" w:name="DefaultOcxName85" w:shapeid="_x0000_i1445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La tasa de interés baje en 2,22 puntos, ya que aumenta la cantidad de dinero.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448" type="#_x0000_t75" style="width:20.25pt;height:17.25pt" o:ole="">
                        <v:imagedata r:id="rId4" o:title=""/>
                      </v:shape>
                      <w:control r:id="rId92" w:name="DefaultOcxName86" w:shapeid="_x0000_i1448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Que la tasa de interés suba en 2,22 puntos, ya que aumenta la cantidad de dinero.</w:t>
                  </w:r>
                </w:p>
              </w:tc>
            </w:tr>
            <w:tr w:rsidR="00B44ED0" w:rsidRPr="00B44ED0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4F37D1" w:rsidP="00B44ED0">
                  <w:pPr>
                    <w:spacing w:after="0" w:line="300" w:lineRule="atLeast"/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</w:pPr>
                  <w:r w:rsidRPr="00B44ED0">
                    <w:rPr>
                      <w:rFonts w:ascii="droidsans" w:eastAsia="Times New Roman" w:hAnsi="droidsans" w:cs="Times New Roman"/>
                      <w:color w:val="666666"/>
                      <w:sz w:val="20"/>
                      <w:szCs w:val="20"/>
                      <w:lang w:eastAsia="es-ES"/>
                    </w:rPr>
                    <w:object w:dxaOrig="1440" w:dyaOrig="1440">
                      <v:shape id="_x0000_i1451" type="#_x0000_t75" style="width:20.25pt;height:17.25pt" o:ole="">
                        <v:imagedata r:id="rId4" o:title=""/>
                      </v:shape>
                      <w:control r:id="rId93" w:name="DefaultOcxName87" w:shapeid="_x0000_i1451"/>
                    </w:objec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44ED0" w:rsidRPr="00B44ED0" w:rsidRDefault="00B44ED0" w:rsidP="00B44ED0">
                  <w:pPr>
                    <w:spacing w:after="0" w:line="300" w:lineRule="atLeast"/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</w:pPr>
                  <w:r w:rsidRPr="00B44ED0">
                    <w:rPr>
                      <w:rFonts w:ascii="Palatino Linotype" w:eastAsia="Times New Roman" w:hAnsi="Palatino Linotype" w:cs="Times New Roman"/>
                      <w:color w:val="666666"/>
                      <w:sz w:val="18"/>
                      <w:szCs w:val="18"/>
                      <w:lang w:eastAsia="es-ES"/>
                    </w:rPr>
                    <w:t>Que la tasa de interés sea la misma, porque no afecta al equilibrio inicial.</w:t>
                  </w:r>
                </w:p>
              </w:tc>
            </w:tr>
          </w:tbl>
          <w:p w:rsidR="00B44ED0" w:rsidRPr="00B44ED0" w:rsidRDefault="00B44ED0" w:rsidP="00B44ED0">
            <w:pPr>
              <w:spacing w:after="0" w:line="300" w:lineRule="atLeast"/>
              <w:rPr>
                <w:rFonts w:ascii="droidsans" w:eastAsia="Times New Roman" w:hAnsi="droidsans" w:cs="Times New Roman"/>
                <w:color w:val="666666"/>
                <w:sz w:val="20"/>
                <w:szCs w:val="20"/>
                <w:lang w:eastAsia="es-ES"/>
              </w:rPr>
            </w:pPr>
          </w:p>
        </w:tc>
      </w:tr>
    </w:tbl>
    <w:p w:rsidR="00B44ED0" w:rsidRDefault="00B44ED0"/>
    <w:sectPr w:rsidR="00B44ED0" w:rsidSect="004F37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44ED0"/>
    <w:rsid w:val="004F37D1"/>
    <w:rsid w:val="008B79B7"/>
    <w:rsid w:val="00B44ED0"/>
    <w:rsid w:val="00ED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864">
          <w:marLeft w:val="0"/>
          <w:marRight w:val="0"/>
          <w:marTop w:val="0"/>
          <w:marBottom w:val="0"/>
          <w:divBdr>
            <w:top w:val="single" w:sz="2" w:space="0" w:color="D0D0D0"/>
            <w:left w:val="single" w:sz="2" w:space="0" w:color="D0D0D0"/>
            <w:bottom w:val="single" w:sz="2" w:space="0" w:color="D0D0D0"/>
            <w:right w:val="single" w:sz="2" w:space="0" w:color="D0D0D0"/>
          </w:divBdr>
          <w:divsChild>
            <w:div w:id="1241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06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5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2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8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28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2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16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30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2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89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13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1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1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5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66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35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4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7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01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5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9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0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4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1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86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8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9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93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6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4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9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2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32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2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7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2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3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4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89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1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5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4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7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37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4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89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1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5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5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43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3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22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8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7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51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54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71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9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1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12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54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53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6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56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3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93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8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6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5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1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9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46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6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36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80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2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0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3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7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98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0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1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94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7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2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0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6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2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2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37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9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4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74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7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12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4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7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8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4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0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64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4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5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92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24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4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8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24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6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75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1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0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9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7" Type="http://schemas.openxmlformats.org/officeDocument/2006/relationships/control" Target="activeX/activeX3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2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control" Target="activeX/activeX85.xml"/><Relationship Id="rId95" Type="http://schemas.openxmlformats.org/officeDocument/2006/relationships/theme" Target="theme/theme1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image" Target="media/image2.wmf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93" Type="http://schemas.openxmlformats.org/officeDocument/2006/relationships/control" Target="activeX/activeX88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control" Target="activeX/activeX86.xml"/><Relationship Id="rId9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9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1918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www.intercambiosvirtuales.org</cp:lastModifiedBy>
  <cp:revision>2</cp:revision>
  <dcterms:created xsi:type="dcterms:W3CDTF">2015-09-21T02:09:00Z</dcterms:created>
  <dcterms:modified xsi:type="dcterms:W3CDTF">2015-09-21T02:09:00Z</dcterms:modified>
</cp:coreProperties>
</file>