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1.xml" ContentType="application/vnd.ms-office.activeX+xml"/>
  <Override PartName="/word/activeX/activeX1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6"/>
        <w:gridCol w:w="5762"/>
      </w:tblGrid>
      <w:tr w:rsidR="00FC2740" w:rsidRPr="00FC2740" w:rsidTr="00FC2740">
        <w:tc>
          <w:tcPr>
            <w:tcW w:w="0" w:type="auto"/>
            <w:vAlign w:val="center"/>
            <w:hideMark/>
          </w:tcPr>
          <w:p w:rsidR="00FC2740" w:rsidRPr="00FC2740" w:rsidRDefault="00FC2740" w:rsidP="00FC2740">
            <w:pPr>
              <w:spacing w:after="0" w:line="240" w:lineRule="auto"/>
              <w:ind w:left="0" w:right="0" w:firstLine="0"/>
              <w:jc w:val="center"/>
              <w:rPr>
                <w:rFonts w:ascii="Segoe UI" w:eastAsia="Times New Roman" w:hAnsi="Segoe UI" w:cs="Segoe UI"/>
                <w:b/>
                <w:bCs/>
                <w:color w:val="373A3C"/>
                <w:sz w:val="24"/>
                <w:szCs w:val="24"/>
                <w:lang w:eastAsia="es-AR"/>
              </w:rPr>
            </w:pPr>
            <w:r w:rsidRPr="00FC2740">
              <w:rPr>
                <w:rFonts w:ascii="Segoe UI" w:eastAsia="Times New Roman" w:hAnsi="Segoe UI" w:cs="Segoe UI"/>
                <w:b/>
                <w:bCs/>
                <w:color w:val="373A3C"/>
                <w:sz w:val="24"/>
                <w:szCs w:val="24"/>
                <w:lang w:eastAsia="es-AR"/>
              </w:rPr>
              <w:t>Comenzado el</w:t>
            </w:r>
          </w:p>
        </w:tc>
        <w:tc>
          <w:tcPr>
            <w:tcW w:w="0" w:type="auto"/>
            <w:vAlign w:val="center"/>
            <w:hideMark/>
          </w:tcPr>
          <w:p w:rsidR="00FC2740" w:rsidRPr="00FC2740" w:rsidRDefault="00FC2740" w:rsidP="00FC2740">
            <w:pPr>
              <w:spacing w:after="0" w:line="240" w:lineRule="auto"/>
              <w:ind w:left="0" w:right="0" w:firstLine="0"/>
              <w:jc w:val="left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es-AR"/>
              </w:rPr>
            </w:pPr>
            <w:r w:rsidRPr="00FC2740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es-AR"/>
              </w:rPr>
              <w:t>viernes, 9 de octubre de 2020, 21:00</w:t>
            </w:r>
          </w:p>
        </w:tc>
      </w:tr>
      <w:tr w:rsidR="00FC2740" w:rsidRPr="00FC2740" w:rsidTr="00FC2740">
        <w:tc>
          <w:tcPr>
            <w:tcW w:w="0" w:type="auto"/>
            <w:vAlign w:val="center"/>
            <w:hideMark/>
          </w:tcPr>
          <w:p w:rsidR="00FC2740" w:rsidRPr="00FC2740" w:rsidRDefault="00FC2740" w:rsidP="00FC2740">
            <w:pPr>
              <w:spacing w:after="0" w:line="240" w:lineRule="auto"/>
              <w:ind w:left="0" w:right="0" w:firstLine="0"/>
              <w:jc w:val="center"/>
              <w:rPr>
                <w:rFonts w:ascii="Segoe UI" w:eastAsia="Times New Roman" w:hAnsi="Segoe UI" w:cs="Segoe UI"/>
                <w:b/>
                <w:bCs/>
                <w:color w:val="373A3C"/>
                <w:sz w:val="24"/>
                <w:szCs w:val="24"/>
                <w:lang w:eastAsia="es-AR"/>
              </w:rPr>
            </w:pPr>
            <w:r w:rsidRPr="00FC2740">
              <w:rPr>
                <w:rFonts w:ascii="Segoe UI" w:eastAsia="Times New Roman" w:hAnsi="Segoe UI" w:cs="Segoe UI"/>
                <w:b/>
                <w:bCs/>
                <w:color w:val="373A3C"/>
                <w:sz w:val="24"/>
                <w:szCs w:val="24"/>
                <w:lang w:eastAsia="es-AR"/>
              </w:rPr>
              <w:t>Estado</w:t>
            </w:r>
          </w:p>
        </w:tc>
        <w:tc>
          <w:tcPr>
            <w:tcW w:w="0" w:type="auto"/>
            <w:vAlign w:val="center"/>
            <w:hideMark/>
          </w:tcPr>
          <w:p w:rsidR="00FC2740" w:rsidRPr="00FC2740" w:rsidRDefault="00FC2740" w:rsidP="00FC2740">
            <w:pPr>
              <w:spacing w:after="0" w:line="240" w:lineRule="auto"/>
              <w:ind w:left="0" w:right="0" w:firstLine="0"/>
              <w:jc w:val="left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es-AR"/>
              </w:rPr>
            </w:pPr>
            <w:r w:rsidRPr="00FC2740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es-AR"/>
              </w:rPr>
              <w:t>Finalizado</w:t>
            </w:r>
          </w:p>
        </w:tc>
      </w:tr>
      <w:tr w:rsidR="00FC2740" w:rsidRPr="00FC2740" w:rsidTr="00FC2740">
        <w:tc>
          <w:tcPr>
            <w:tcW w:w="0" w:type="auto"/>
            <w:vAlign w:val="center"/>
            <w:hideMark/>
          </w:tcPr>
          <w:p w:rsidR="00FC2740" w:rsidRPr="00FC2740" w:rsidRDefault="00FC2740" w:rsidP="00FC2740">
            <w:pPr>
              <w:spacing w:after="0" w:line="240" w:lineRule="auto"/>
              <w:ind w:left="0" w:right="0" w:firstLine="0"/>
              <w:jc w:val="center"/>
              <w:rPr>
                <w:rFonts w:ascii="Segoe UI" w:eastAsia="Times New Roman" w:hAnsi="Segoe UI" w:cs="Segoe UI"/>
                <w:b/>
                <w:bCs/>
                <w:color w:val="373A3C"/>
                <w:sz w:val="24"/>
                <w:szCs w:val="24"/>
                <w:lang w:eastAsia="es-AR"/>
              </w:rPr>
            </w:pPr>
            <w:r w:rsidRPr="00FC2740">
              <w:rPr>
                <w:rFonts w:ascii="Segoe UI" w:eastAsia="Times New Roman" w:hAnsi="Segoe UI" w:cs="Segoe UI"/>
                <w:b/>
                <w:bCs/>
                <w:color w:val="373A3C"/>
                <w:sz w:val="24"/>
                <w:szCs w:val="24"/>
                <w:lang w:eastAsia="es-AR"/>
              </w:rPr>
              <w:t>Finalizado en</w:t>
            </w:r>
          </w:p>
        </w:tc>
        <w:tc>
          <w:tcPr>
            <w:tcW w:w="0" w:type="auto"/>
            <w:vAlign w:val="center"/>
            <w:hideMark/>
          </w:tcPr>
          <w:p w:rsidR="00FC2740" w:rsidRPr="00FC2740" w:rsidRDefault="00FC2740" w:rsidP="00FC2740">
            <w:pPr>
              <w:spacing w:after="0" w:line="240" w:lineRule="auto"/>
              <w:ind w:left="0" w:right="0" w:firstLine="0"/>
              <w:jc w:val="left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es-AR"/>
              </w:rPr>
            </w:pPr>
            <w:r w:rsidRPr="00FC2740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es-AR"/>
              </w:rPr>
              <w:t>viernes, 9 de octubre de 2020, 21:30</w:t>
            </w:r>
          </w:p>
        </w:tc>
      </w:tr>
      <w:tr w:rsidR="00FC2740" w:rsidRPr="00FC2740" w:rsidTr="00FC2740">
        <w:tc>
          <w:tcPr>
            <w:tcW w:w="0" w:type="auto"/>
            <w:vAlign w:val="center"/>
            <w:hideMark/>
          </w:tcPr>
          <w:p w:rsidR="00FC2740" w:rsidRPr="00FC2740" w:rsidRDefault="00FC2740" w:rsidP="00FC2740">
            <w:pPr>
              <w:spacing w:after="0" w:line="240" w:lineRule="auto"/>
              <w:ind w:left="0" w:right="0" w:firstLine="0"/>
              <w:jc w:val="center"/>
              <w:rPr>
                <w:rFonts w:ascii="Segoe UI" w:eastAsia="Times New Roman" w:hAnsi="Segoe UI" w:cs="Segoe UI"/>
                <w:b/>
                <w:bCs/>
                <w:color w:val="373A3C"/>
                <w:sz w:val="24"/>
                <w:szCs w:val="24"/>
                <w:lang w:eastAsia="es-AR"/>
              </w:rPr>
            </w:pPr>
            <w:r w:rsidRPr="00FC2740">
              <w:rPr>
                <w:rFonts w:ascii="Segoe UI" w:eastAsia="Times New Roman" w:hAnsi="Segoe UI" w:cs="Segoe UI"/>
                <w:b/>
                <w:bCs/>
                <w:color w:val="373A3C"/>
                <w:sz w:val="24"/>
                <w:szCs w:val="24"/>
                <w:lang w:eastAsia="es-AR"/>
              </w:rPr>
              <w:t>Tiempo empleado</w:t>
            </w:r>
          </w:p>
        </w:tc>
        <w:tc>
          <w:tcPr>
            <w:tcW w:w="0" w:type="auto"/>
            <w:vAlign w:val="center"/>
            <w:hideMark/>
          </w:tcPr>
          <w:p w:rsidR="00FC2740" w:rsidRPr="00FC2740" w:rsidRDefault="00FC2740" w:rsidP="00FC2740">
            <w:pPr>
              <w:spacing w:after="0" w:line="240" w:lineRule="auto"/>
              <w:ind w:left="0" w:right="0" w:firstLine="0"/>
              <w:jc w:val="left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es-AR"/>
              </w:rPr>
            </w:pPr>
            <w:r w:rsidRPr="00FC2740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es-AR"/>
              </w:rPr>
              <w:t>29 minutos 50 segundos</w:t>
            </w:r>
          </w:p>
        </w:tc>
      </w:tr>
      <w:tr w:rsidR="00FC2740" w:rsidRPr="00FC2740" w:rsidTr="00FC2740">
        <w:tc>
          <w:tcPr>
            <w:tcW w:w="0" w:type="auto"/>
            <w:vAlign w:val="center"/>
            <w:hideMark/>
          </w:tcPr>
          <w:p w:rsidR="00FC2740" w:rsidRPr="00FC2740" w:rsidRDefault="00FC2740" w:rsidP="00FC2740">
            <w:pPr>
              <w:spacing w:after="0" w:line="240" w:lineRule="auto"/>
              <w:ind w:left="0" w:right="0" w:firstLine="0"/>
              <w:jc w:val="center"/>
              <w:rPr>
                <w:rFonts w:ascii="Segoe UI" w:eastAsia="Times New Roman" w:hAnsi="Segoe UI" w:cs="Segoe UI"/>
                <w:b/>
                <w:bCs/>
                <w:color w:val="373A3C"/>
                <w:sz w:val="24"/>
                <w:szCs w:val="24"/>
                <w:lang w:eastAsia="es-AR"/>
              </w:rPr>
            </w:pPr>
            <w:r w:rsidRPr="00FC2740">
              <w:rPr>
                <w:rFonts w:ascii="Segoe UI" w:eastAsia="Times New Roman" w:hAnsi="Segoe UI" w:cs="Segoe UI"/>
                <w:b/>
                <w:bCs/>
                <w:color w:val="373A3C"/>
                <w:sz w:val="24"/>
                <w:szCs w:val="24"/>
                <w:lang w:eastAsia="es-AR"/>
              </w:rPr>
              <w:t>Calificación</w:t>
            </w:r>
          </w:p>
        </w:tc>
        <w:tc>
          <w:tcPr>
            <w:tcW w:w="0" w:type="auto"/>
            <w:vAlign w:val="center"/>
            <w:hideMark/>
          </w:tcPr>
          <w:p w:rsidR="00FC2740" w:rsidRPr="00FC2740" w:rsidRDefault="00FC2740" w:rsidP="00FC2740">
            <w:pPr>
              <w:spacing w:after="0" w:line="240" w:lineRule="auto"/>
              <w:ind w:left="0" w:right="0" w:firstLine="0"/>
              <w:jc w:val="left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es-AR"/>
              </w:rPr>
            </w:pPr>
            <w:r w:rsidRPr="00FC2740">
              <w:rPr>
                <w:rFonts w:ascii="Segoe UI" w:eastAsia="Times New Roman" w:hAnsi="Segoe UI" w:cs="Segoe UI"/>
                <w:b/>
                <w:bCs/>
                <w:color w:val="373A3C"/>
                <w:sz w:val="24"/>
                <w:szCs w:val="24"/>
                <w:lang w:eastAsia="es-AR"/>
              </w:rPr>
              <w:t>10,00</w:t>
            </w:r>
            <w:r w:rsidRPr="00FC2740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es-AR"/>
              </w:rPr>
              <w:t xml:space="preserve"> de 10,00 (</w:t>
            </w:r>
            <w:r w:rsidRPr="00FC2740">
              <w:rPr>
                <w:rFonts w:ascii="Segoe UI" w:eastAsia="Times New Roman" w:hAnsi="Segoe UI" w:cs="Segoe UI"/>
                <w:b/>
                <w:bCs/>
                <w:color w:val="373A3C"/>
                <w:sz w:val="24"/>
                <w:szCs w:val="24"/>
                <w:lang w:eastAsia="es-AR"/>
              </w:rPr>
              <w:t>100</w:t>
            </w:r>
            <w:r w:rsidRPr="00FC2740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es-AR"/>
              </w:rPr>
              <w:t>%)</w:t>
            </w:r>
          </w:p>
        </w:tc>
      </w:tr>
      <w:tr w:rsidR="00FC2740" w:rsidRPr="00FC2740" w:rsidTr="00FC2740">
        <w:tc>
          <w:tcPr>
            <w:tcW w:w="0" w:type="auto"/>
            <w:vAlign w:val="center"/>
            <w:hideMark/>
          </w:tcPr>
          <w:p w:rsidR="00FC2740" w:rsidRPr="00FC2740" w:rsidRDefault="00FC2740" w:rsidP="00FC2740">
            <w:pPr>
              <w:spacing w:after="0" w:line="240" w:lineRule="auto"/>
              <w:ind w:left="0" w:right="0" w:firstLine="0"/>
              <w:jc w:val="center"/>
              <w:rPr>
                <w:rFonts w:ascii="Segoe UI" w:eastAsia="Times New Roman" w:hAnsi="Segoe UI" w:cs="Segoe UI"/>
                <w:b/>
                <w:bCs/>
                <w:color w:val="373A3C"/>
                <w:sz w:val="24"/>
                <w:szCs w:val="24"/>
                <w:lang w:eastAsia="es-AR"/>
              </w:rPr>
            </w:pPr>
            <w:r w:rsidRPr="00FC2740">
              <w:rPr>
                <w:rFonts w:ascii="Segoe UI" w:eastAsia="Times New Roman" w:hAnsi="Segoe UI" w:cs="Segoe UI"/>
                <w:b/>
                <w:bCs/>
                <w:color w:val="373A3C"/>
                <w:sz w:val="24"/>
                <w:szCs w:val="24"/>
                <w:lang w:eastAsia="es-AR"/>
              </w:rPr>
              <w:t>Comentario -</w:t>
            </w:r>
          </w:p>
        </w:tc>
        <w:tc>
          <w:tcPr>
            <w:tcW w:w="0" w:type="auto"/>
            <w:vAlign w:val="center"/>
            <w:hideMark/>
          </w:tcPr>
          <w:p w:rsidR="00FC2740" w:rsidRPr="00FC2740" w:rsidRDefault="00FC2740" w:rsidP="00FC2740">
            <w:pPr>
              <w:spacing w:after="100" w:afterAutospacing="1" w:line="240" w:lineRule="auto"/>
              <w:ind w:left="0" w:right="0" w:firstLine="0"/>
              <w:jc w:val="left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es-AR"/>
              </w:rPr>
            </w:pPr>
            <w:r w:rsidRPr="00FC2740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es-AR"/>
              </w:rPr>
              <w:t>APROBADO</w:t>
            </w:r>
          </w:p>
        </w:tc>
      </w:tr>
    </w:tbl>
    <w:p w:rsidR="00FC2740" w:rsidRPr="00FC2740" w:rsidRDefault="00FC2740" w:rsidP="00FC2740">
      <w:pPr>
        <w:pBdr>
          <w:bottom w:val="single" w:sz="6" w:space="1" w:color="auto"/>
        </w:pBdr>
        <w:spacing w:after="0" w:line="240" w:lineRule="auto"/>
        <w:ind w:left="-251" w:right="-251" w:firstLine="0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FC2740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outlineLvl w:val="2"/>
        <w:rPr>
          <w:rFonts w:ascii="Segoe UI" w:eastAsia="Times New Roman" w:hAnsi="Segoe UI" w:cs="Segoe UI"/>
          <w:color w:val="373A3C"/>
          <w:sz w:val="27"/>
          <w:szCs w:val="27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7"/>
          <w:szCs w:val="27"/>
          <w:lang w:val="es-ES" w:eastAsia="es-AR"/>
        </w:rPr>
        <w:t>Pregunta 1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Correcta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Puntúa 1,00 sobre 1,00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63" type="#_x0000_t75" style="width:1in;height:18.4pt" o:ole="">
            <v:imagedata r:id="rId4" o:title=""/>
          </v:shape>
          <w:control r:id="rId5" w:name="DefaultOcxName" w:shapeid="_x0000_i1363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62" type="#_x0000_t75" style="width:1in;height:18.4pt" o:ole="">
            <v:imagedata r:id="rId6" o:title=""/>
          </v:shape>
          <w:control r:id="rId7" w:name="DefaultOcxName1" w:shapeid="_x0000_i1362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61" type="#_x0000_t75" style="width:1in;height:18.4pt" o:ole="">
            <v:imagedata r:id="rId8" o:title=""/>
          </v:shape>
          <w:control r:id="rId9" w:name="DefaultOcxName2" w:shapeid="_x0000_i1361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60" type="#_x0000_t75" style="width:1in;height:1in" o:ole="">
            <v:imagedata r:id="rId10" o:title=""/>
          </v:shape>
          <w:control r:id="rId11" w:name="DefaultOcxName3" w:shapeid="_x0000_i1360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Marcar pregunta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outlineLvl w:val="3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Enunciado de la pregunta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59" type="#_x0000_t75" style="width:1in;height:18.4pt" o:ole="">
            <v:imagedata r:id="rId12" o:title=""/>
          </v:shape>
          <w:control r:id="rId13" w:name="DefaultOcxName4" w:shapeid="_x0000_i1359"/>
        </w:objec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Siguiendo a </w:t>
      </w:r>
      <w:proofErr w:type="spellStart"/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Hervada</w:t>
      </w:r>
      <w:proofErr w:type="spellEnd"/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, el concepto jurídico de persona supone: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Seleccione una: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58" type="#_x0000_t75" style="width:20.1pt;height:18.4pt" o:ole="">
            <v:imagedata r:id="rId14" o:title=""/>
          </v:shape>
          <w:control r:id="rId15" w:name="DefaultOcxName5" w:shapeid="_x0000_i1358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a. El sujeto capaz de derechos y obligaciones.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57" type="#_x0000_t75" style="width:20.1pt;height:18.4pt" o:ole="">
            <v:imagedata r:id="rId14" o:title=""/>
          </v:shape>
          <w:control r:id="rId16" w:name="DefaultOcxName6" w:shapeid="_x0000_i1357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b. El sujeto titular de derechos y deberes.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56" type="#_x0000_t75" style="width:20.1pt;height:18.4pt" o:ole="">
            <v:imagedata r:id="rId14" o:title=""/>
          </v:shape>
          <w:control r:id="rId17" w:name="DefaultOcxName7" w:shapeid="_x0000_i1356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c. El ser ante el derecho.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55" type="#_x0000_t75" style="width:20.1pt;height:18.4pt" o:ole="">
            <v:imagedata r:id="rId18" o:title=""/>
          </v:shape>
          <w:control r:id="rId19" w:name="DefaultOcxName8" w:shapeid="_x0000_i1355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d. Todas las anteriores.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54" type="#_x0000_t75" style="width:20.1pt;height:18.4pt" o:ole="">
            <v:imagedata r:id="rId14" o:title=""/>
          </v:shape>
          <w:control r:id="rId20" w:name="DefaultOcxName9" w:shapeid="_x0000_i1354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e. a y b 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outlineLvl w:val="3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Retroalimentación</w:t>
      </w:r>
    </w:p>
    <w:p w:rsidR="00FC2740" w:rsidRPr="00FC2740" w:rsidRDefault="00FC2740" w:rsidP="00FC2740">
      <w:pPr>
        <w:shd w:val="clear" w:color="auto" w:fill="EEEEEE"/>
        <w:spacing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La respuesta correcta es: Todas las anteriores.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outlineLvl w:val="2"/>
        <w:rPr>
          <w:rFonts w:ascii="Segoe UI" w:eastAsia="Times New Roman" w:hAnsi="Segoe UI" w:cs="Segoe UI"/>
          <w:color w:val="373A3C"/>
          <w:sz w:val="27"/>
          <w:szCs w:val="27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7"/>
          <w:szCs w:val="27"/>
          <w:lang w:val="es-ES" w:eastAsia="es-AR"/>
        </w:rPr>
        <w:t>Pregunta 2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Correcta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Puntúa 1,00 sobre 1,00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53" type="#_x0000_t75" style="width:1in;height:18.4pt" o:ole="">
            <v:imagedata r:id="rId21" o:title=""/>
          </v:shape>
          <w:control r:id="rId22" w:name="DefaultOcxName10" w:shapeid="_x0000_i1353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52" type="#_x0000_t75" style="width:1in;height:18.4pt" o:ole="">
            <v:imagedata r:id="rId23" o:title=""/>
          </v:shape>
          <w:control r:id="rId24" w:name="DefaultOcxName11" w:shapeid="_x0000_i1352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51" type="#_x0000_t75" style="width:1in;height:18.4pt" o:ole="">
            <v:imagedata r:id="rId25" o:title=""/>
          </v:shape>
          <w:control r:id="rId26" w:name="DefaultOcxName12" w:shapeid="_x0000_i1351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50" type="#_x0000_t75" style="width:1in;height:1in" o:ole="">
            <v:imagedata r:id="rId10" o:title=""/>
          </v:shape>
          <w:control r:id="rId27" w:name="DefaultOcxName13" w:shapeid="_x0000_i1350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Marcar pregunta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outlineLvl w:val="3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Enunciado de la pregunta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49" type="#_x0000_t75" style="width:1in;height:18.4pt" o:ole="">
            <v:imagedata r:id="rId28" o:title=""/>
          </v:shape>
          <w:control r:id="rId29" w:name="DefaultOcxName14" w:shapeid="_x0000_i1349"/>
        </w:objec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Negar que todos los hombres </w:t>
      </w:r>
      <w:proofErr w:type="gramStart"/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son</w:t>
      </w:r>
      <w:proofErr w:type="gramEnd"/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 persona implica: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Seleccione una: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48" type="#_x0000_t75" style="width:20.1pt;height:18.4pt" o:ole="">
            <v:imagedata r:id="rId14" o:title=""/>
          </v:shape>
          <w:control r:id="rId30" w:name="DefaultOcxName15" w:shapeid="_x0000_i1348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a. Admitir que es justa o que fue justa la esclavitud practicada por numerosas sociedades.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47" type="#_x0000_t75" style="width:20.1pt;height:18.4pt" o:ole="">
            <v:imagedata r:id="rId14" o:title=""/>
          </v:shape>
          <w:control r:id="rId31" w:name="DefaultOcxName16" w:shapeid="_x0000_i1347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b. Considerar que lo justo es sinónimo de lo legal.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46" type="#_x0000_t75" style="width:20.1pt;height:18.4pt" o:ole="">
            <v:imagedata r:id="rId14" o:title=""/>
          </v:shape>
          <w:control r:id="rId32" w:name="DefaultOcxName17" w:shapeid="_x0000_i1346"/>
        </w:object>
      </w:r>
      <w:proofErr w:type="gramStart"/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c</w:t>
      </w:r>
      <w:proofErr w:type="gramEnd"/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. 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Aceptar el contenido de la ley 11 del régimen nacional socialista.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45" type="#_x0000_t75" style="width:20.1pt;height:18.4pt" o:ole="">
            <v:imagedata r:id="rId18" o:title=""/>
          </v:shape>
          <w:control r:id="rId33" w:name="DefaultOcxName18" w:shapeid="_x0000_i1345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d. Todas las anteriores.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44" type="#_x0000_t75" style="width:20.1pt;height:18.4pt" o:ole="">
            <v:imagedata r:id="rId14" o:title=""/>
          </v:shape>
          <w:control r:id="rId34" w:name="DefaultOcxName19" w:shapeid="_x0000_i1344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e. Ninguna de las anteriores. 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outlineLvl w:val="3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Retroalimentación</w:t>
      </w:r>
    </w:p>
    <w:p w:rsidR="00FC2740" w:rsidRPr="00FC2740" w:rsidRDefault="00FC2740" w:rsidP="00FC2740">
      <w:pPr>
        <w:shd w:val="clear" w:color="auto" w:fill="EEEEEE"/>
        <w:spacing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La respuesta correcta es: Todas las anteriores.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outlineLvl w:val="2"/>
        <w:rPr>
          <w:rFonts w:ascii="Segoe UI" w:eastAsia="Times New Roman" w:hAnsi="Segoe UI" w:cs="Segoe UI"/>
          <w:color w:val="373A3C"/>
          <w:sz w:val="27"/>
          <w:szCs w:val="27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7"/>
          <w:szCs w:val="27"/>
          <w:lang w:val="es-ES" w:eastAsia="es-AR"/>
        </w:rPr>
        <w:t>Pregunta 3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Correcta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Puntúa 1,00 sobre 1,00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43" type="#_x0000_t75" style="width:1in;height:18.4pt" o:ole="">
            <v:imagedata r:id="rId35" o:title=""/>
          </v:shape>
          <w:control r:id="rId36" w:name="DefaultOcxName20" w:shapeid="_x0000_i1343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42" type="#_x0000_t75" style="width:1in;height:18.4pt" o:ole="">
            <v:imagedata r:id="rId37" o:title=""/>
          </v:shape>
          <w:control r:id="rId38" w:name="DefaultOcxName21" w:shapeid="_x0000_i1342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41" type="#_x0000_t75" style="width:1in;height:18.4pt" o:ole="">
            <v:imagedata r:id="rId39" o:title=""/>
          </v:shape>
          <w:control r:id="rId40" w:name="DefaultOcxName22" w:shapeid="_x0000_i1341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40" type="#_x0000_t75" style="width:1in;height:1in" o:ole="">
            <v:imagedata r:id="rId10" o:title=""/>
          </v:shape>
          <w:control r:id="rId41" w:name="DefaultOcxName23" w:shapeid="_x0000_i1340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Marcar pregunta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outlineLvl w:val="3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Enunciado de la pregunta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39" type="#_x0000_t75" style="width:1in;height:18.4pt" o:ole="">
            <v:imagedata r:id="rId42" o:title=""/>
          </v:shape>
          <w:control r:id="rId43" w:name="DefaultOcxName24" w:shapeid="_x0000_i1339"/>
        </w:objec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Señale cuáles de las siguientes afirmaciones son correctas respecto de la propuesta de José LLOMPART en "La posibilidad de una teoría del derecho más allá del </w:t>
      </w:r>
      <w:proofErr w:type="spellStart"/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iuspositivismo</w:t>
      </w:r>
      <w:proofErr w:type="spellEnd"/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 y del </w:t>
      </w:r>
      <w:proofErr w:type="spellStart"/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iusnaturalismo</w:t>
      </w:r>
      <w:proofErr w:type="spellEnd"/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" cuando opta por la variable del "</w:t>
      </w:r>
      <w:proofErr w:type="spellStart"/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iusnaturalismo</w:t>
      </w:r>
      <w:proofErr w:type="spellEnd"/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 en sentido jurídico":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Seleccione una: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38" type="#_x0000_t75" style="width:20.1pt;height:18.4pt" o:ole="">
            <v:imagedata r:id="rId14" o:title=""/>
          </v:shape>
          <w:control r:id="rId44" w:name="DefaultOcxName25" w:shapeid="_x0000_i1338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a. es posible elaborar un derecho natural inmutable y universal, que sin caer en lo relativo, no deje de lado a la historicidad.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37" type="#_x0000_t75" style="width:20.1pt;height:18.4pt" o:ole="">
            <v:imagedata r:id="rId14" o:title=""/>
          </v:shape>
          <w:control r:id="rId45" w:name="DefaultOcxName26" w:shapeid="_x0000_i1337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b. existen ciertos contenidos del derecho que son indisponibles.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36" type="#_x0000_t75" style="width:20.1pt;height:18.4pt" o:ole="">
            <v:imagedata r:id="rId14" o:title=""/>
          </v:shape>
          <w:control r:id="rId46" w:name="DefaultOcxName27" w:shapeid="_x0000_i1336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c. todo derecho es positivo.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35" type="#_x0000_t75" style="width:20.1pt;height:18.4pt" o:ole="">
            <v:imagedata r:id="rId14" o:title=""/>
          </v:shape>
          <w:control r:id="rId47" w:name="DefaultOcxName28" w:shapeid="_x0000_i1335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d. todas las opciones anteriores.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34" type="#_x0000_t75" style="width:20.1pt;height:18.4pt" o:ole="">
            <v:imagedata r:id="rId18" o:title=""/>
          </v:shape>
          <w:control r:id="rId48" w:name="DefaultOcxName29" w:shapeid="_x0000_i1334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e. a y b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33" type="#_x0000_t75" style="width:20.1pt;height:18.4pt" o:ole="">
            <v:imagedata r:id="rId14" o:title=""/>
          </v:shape>
          <w:control r:id="rId49" w:name="DefaultOcxName30" w:shapeid="_x0000_i1333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f. a y c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32" type="#_x0000_t75" style="width:20.1pt;height:18.4pt" o:ole="">
            <v:imagedata r:id="rId14" o:title=""/>
          </v:shape>
          <w:control r:id="rId50" w:name="DefaultOcxName31" w:shapeid="_x0000_i1332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g. b y c 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outlineLvl w:val="3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Retroalimentación</w:t>
      </w:r>
    </w:p>
    <w:p w:rsidR="00FC2740" w:rsidRPr="00FC2740" w:rsidRDefault="00FC2740" w:rsidP="00FC2740">
      <w:pPr>
        <w:shd w:val="clear" w:color="auto" w:fill="EEEEEE"/>
        <w:spacing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La respuesta correcta es: a y b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outlineLvl w:val="2"/>
        <w:rPr>
          <w:rFonts w:ascii="Segoe UI" w:eastAsia="Times New Roman" w:hAnsi="Segoe UI" w:cs="Segoe UI"/>
          <w:color w:val="373A3C"/>
          <w:sz w:val="27"/>
          <w:szCs w:val="27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7"/>
          <w:szCs w:val="27"/>
          <w:lang w:val="es-ES" w:eastAsia="es-AR"/>
        </w:rPr>
        <w:t>Pregunta 4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Correcta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Puntúa 1,00 sobre 1,00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31" type="#_x0000_t75" style="width:1in;height:18.4pt" o:ole="">
            <v:imagedata r:id="rId51" o:title=""/>
          </v:shape>
          <w:control r:id="rId52" w:name="DefaultOcxName32" w:shapeid="_x0000_i1331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30" type="#_x0000_t75" style="width:1in;height:18.4pt" o:ole="">
            <v:imagedata r:id="rId53" o:title=""/>
          </v:shape>
          <w:control r:id="rId54" w:name="DefaultOcxName33" w:shapeid="_x0000_i1330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29" type="#_x0000_t75" style="width:1in;height:18.4pt" o:ole="">
            <v:imagedata r:id="rId55" o:title=""/>
          </v:shape>
          <w:control r:id="rId56" w:name="DefaultOcxName34" w:shapeid="_x0000_i1329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28" type="#_x0000_t75" style="width:1in;height:1in" o:ole="">
            <v:imagedata r:id="rId10" o:title=""/>
          </v:shape>
          <w:control r:id="rId57" w:name="DefaultOcxName35" w:shapeid="_x0000_i1328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Marcar pregunta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outlineLvl w:val="3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Enunciado de la pregunta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27" type="#_x0000_t75" style="width:1in;height:18.4pt" o:ole="">
            <v:imagedata r:id="rId58" o:title=""/>
          </v:shape>
          <w:control r:id="rId59" w:name="DefaultOcxName36" w:shapeid="_x0000_i1327"/>
        </w:objec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Señale cuál/es de la/s siguiente/s afirmación/es son afines al pensamiento de un derecho natural basado en la superioridad física de una raza: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 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Seleccione una: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26" type="#_x0000_t75" style="width:20.1pt;height:18.4pt" o:ole="">
            <v:imagedata r:id="rId14" o:title=""/>
          </v:shape>
          <w:control r:id="rId60" w:name="DefaultOcxName37" w:shapeid="_x0000_i1326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a. Existe una realidad sustancial propia del género humano.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25" type="#_x0000_t75" style="width:20.1pt;height:18.4pt" o:ole="">
            <v:imagedata r:id="rId14" o:title=""/>
          </v:shape>
          <w:control r:id="rId61" w:name="DefaultOcxName38" w:shapeid="_x0000_i1325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b. Existen derechos inalienables e indisponibles comunes a todos los seres humanos.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24" type="#_x0000_t75" style="width:20.1pt;height:18.4pt" o:ole="">
            <v:imagedata r:id="rId14" o:title=""/>
          </v:shape>
          <w:control r:id="rId62" w:name="DefaultOcxName39" w:shapeid="_x0000_i1324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c. El derecho natural supone admitir una esencia común humana.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23" type="#_x0000_t75" style="width:20.1pt;height:18.4pt" o:ole="">
            <v:imagedata r:id="rId14" o:title=""/>
          </v:shape>
          <w:control r:id="rId63" w:name="DefaultOcxName40" w:shapeid="_x0000_i1323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d. a y b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22" type="#_x0000_t75" style="width:20.1pt;height:18.4pt" o:ole="">
            <v:imagedata r:id="rId14" o:title=""/>
          </v:shape>
          <w:control r:id="rId64" w:name="DefaultOcxName41" w:shapeid="_x0000_i1322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e. a y c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21" type="#_x0000_t75" style="width:20.1pt;height:18.4pt" o:ole="">
            <v:imagedata r:id="rId14" o:title=""/>
          </v:shape>
          <w:control r:id="rId65" w:name="DefaultOcxName42" w:shapeid="_x0000_i1321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f. b y c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20" type="#_x0000_t75" style="width:20.1pt;height:18.4pt" o:ole="">
            <v:imagedata r:id="rId18" o:title=""/>
          </v:shape>
          <w:control r:id="rId66" w:name="DefaultOcxName43" w:shapeid="_x0000_i1320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g. Ninguna de las anteriores. 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outlineLvl w:val="3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Retroalimentación</w:t>
      </w:r>
    </w:p>
    <w:p w:rsidR="00FC2740" w:rsidRPr="00FC2740" w:rsidRDefault="00FC2740" w:rsidP="00FC2740">
      <w:pPr>
        <w:shd w:val="clear" w:color="auto" w:fill="EEEEEE"/>
        <w:spacing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La respuesta correcta es: Ninguna de las anteriores.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outlineLvl w:val="2"/>
        <w:rPr>
          <w:rFonts w:ascii="Segoe UI" w:eastAsia="Times New Roman" w:hAnsi="Segoe UI" w:cs="Segoe UI"/>
          <w:color w:val="373A3C"/>
          <w:sz w:val="27"/>
          <w:szCs w:val="27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7"/>
          <w:szCs w:val="27"/>
          <w:lang w:val="es-ES" w:eastAsia="es-AR"/>
        </w:rPr>
        <w:t>Pregunta 5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Correcta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Puntúa 1,00 sobre 1,00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19" type="#_x0000_t75" style="width:1in;height:18.4pt" o:ole="">
            <v:imagedata r:id="rId67" o:title=""/>
          </v:shape>
          <w:control r:id="rId68" w:name="DefaultOcxName44" w:shapeid="_x0000_i1319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18" type="#_x0000_t75" style="width:1in;height:18.4pt" o:ole="">
            <v:imagedata r:id="rId69" o:title=""/>
          </v:shape>
          <w:control r:id="rId70" w:name="DefaultOcxName45" w:shapeid="_x0000_i1318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17" type="#_x0000_t75" style="width:1in;height:18.4pt" o:ole="">
            <v:imagedata r:id="rId71" o:title=""/>
          </v:shape>
          <w:control r:id="rId72" w:name="DefaultOcxName46" w:shapeid="_x0000_i1317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16" type="#_x0000_t75" style="width:1in;height:1in" o:ole="">
            <v:imagedata r:id="rId10" o:title=""/>
          </v:shape>
          <w:control r:id="rId73" w:name="DefaultOcxName47" w:shapeid="_x0000_i1316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Marcar pregunta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outlineLvl w:val="3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Enunciado de la pregunta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15" type="#_x0000_t75" style="width:1in;height:18.4pt" o:ole="">
            <v:imagedata r:id="rId74" o:title=""/>
          </v:shape>
          <w:control r:id="rId75" w:name="DefaultOcxName48" w:shapeid="_x0000_i1315"/>
        </w:objec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El derecho se conoce: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Seleccione una: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14" type="#_x0000_t75" style="width:20.1pt;height:18.4pt" o:ole="">
            <v:imagedata r:id="rId18" o:title=""/>
          </v:shape>
          <w:control r:id="rId76" w:name="DefaultOcxName49" w:shapeid="_x0000_i1314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a. Desde diversas perspectivas.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13" type="#_x0000_t75" style="width:20.1pt;height:18.4pt" o:ole="">
            <v:imagedata r:id="rId14" o:title=""/>
          </v:shape>
          <w:control r:id="rId77" w:name="DefaultOcxName50" w:shapeid="_x0000_i1313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b. Desde una sola manera: la filosófica.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12" type="#_x0000_t75" style="width:20.1pt;height:18.4pt" o:ole="">
            <v:imagedata r:id="rId14" o:title=""/>
          </v:shape>
          <w:control r:id="rId78" w:name="DefaultOcxName51" w:shapeid="_x0000_i1312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c. Desde una sola manera: la legal.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11" type="#_x0000_t75" style="width:20.1pt;height:18.4pt" o:ole="">
            <v:imagedata r:id="rId14" o:title=""/>
          </v:shape>
          <w:control r:id="rId79" w:name="DefaultOcxName52" w:shapeid="_x0000_i1311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d. Ninguna de las anteriores. 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outlineLvl w:val="3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Retroalimentación</w:t>
      </w:r>
    </w:p>
    <w:p w:rsidR="00FC2740" w:rsidRPr="00FC2740" w:rsidRDefault="00FC2740" w:rsidP="00FC2740">
      <w:pPr>
        <w:shd w:val="clear" w:color="auto" w:fill="EEEEEE"/>
        <w:spacing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La respuesta correcta es: Desde diversas perspectivas.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outlineLvl w:val="2"/>
        <w:rPr>
          <w:rFonts w:ascii="Segoe UI" w:eastAsia="Times New Roman" w:hAnsi="Segoe UI" w:cs="Segoe UI"/>
          <w:color w:val="373A3C"/>
          <w:sz w:val="27"/>
          <w:szCs w:val="27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7"/>
          <w:szCs w:val="27"/>
          <w:lang w:val="es-ES" w:eastAsia="es-AR"/>
        </w:rPr>
        <w:t>Pregunta 6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Correcta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Puntúa 1,00 sobre 1,00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10" type="#_x0000_t75" style="width:1in;height:18.4pt" o:ole="">
            <v:imagedata r:id="rId80" o:title=""/>
          </v:shape>
          <w:control r:id="rId81" w:name="DefaultOcxName53" w:shapeid="_x0000_i1310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09" type="#_x0000_t75" style="width:1in;height:18.4pt" o:ole="">
            <v:imagedata r:id="rId82" o:title=""/>
          </v:shape>
          <w:control r:id="rId83" w:name="DefaultOcxName54" w:shapeid="_x0000_i1309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08" type="#_x0000_t75" style="width:1in;height:18.4pt" o:ole="">
            <v:imagedata r:id="rId84" o:title=""/>
          </v:shape>
          <w:control r:id="rId85" w:name="DefaultOcxName55" w:shapeid="_x0000_i1308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07" type="#_x0000_t75" style="width:1in;height:1in" o:ole="">
            <v:imagedata r:id="rId10" o:title=""/>
          </v:shape>
          <w:control r:id="rId86" w:name="DefaultOcxName56" w:shapeid="_x0000_i1307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Marcar pregunta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outlineLvl w:val="3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Enunciado de la pregunta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06" type="#_x0000_t75" style="width:1in;height:18.4pt" o:ole="">
            <v:imagedata r:id="rId87" o:title=""/>
          </v:shape>
          <w:control r:id="rId88" w:name="DefaultOcxName57" w:shapeid="_x0000_i1306"/>
        </w:objec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El derecho se conoce: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Seleccione una: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05" type="#_x0000_t75" style="width:20.1pt;height:18.4pt" o:ole="">
            <v:imagedata r:id="rId18" o:title=""/>
          </v:shape>
          <w:control r:id="rId89" w:name="DefaultOcxName58" w:shapeid="_x0000_i1305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a. Desde diversas perspectivas.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04" type="#_x0000_t75" style="width:20.1pt;height:18.4pt" o:ole="">
            <v:imagedata r:id="rId14" o:title=""/>
          </v:shape>
          <w:control r:id="rId90" w:name="DefaultOcxName59" w:shapeid="_x0000_i1304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b. Desde una sola manera: la filosófica.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03" type="#_x0000_t75" style="width:20.1pt;height:18.4pt" o:ole="">
            <v:imagedata r:id="rId14" o:title=""/>
          </v:shape>
          <w:control r:id="rId91" w:name="DefaultOcxName60" w:shapeid="_x0000_i1303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c. Desde una sola manera: la legal.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02" type="#_x0000_t75" style="width:20.1pt;height:18.4pt" o:ole="">
            <v:imagedata r:id="rId14" o:title=""/>
          </v:shape>
          <w:control r:id="rId92" w:name="DefaultOcxName61" w:shapeid="_x0000_i1302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d. Ninguna de las anteriores. 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outlineLvl w:val="3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Retroalimentación</w:t>
      </w:r>
    </w:p>
    <w:p w:rsidR="00FC2740" w:rsidRPr="00FC2740" w:rsidRDefault="00FC2740" w:rsidP="00FC2740">
      <w:pPr>
        <w:shd w:val="clear" w:color="auto" w:fill="EEEEEE"/>
        <w:spacing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La respuesta correcta es: Desde diversas perspectivas.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outlineLvl w:val="2"/>
        <w:rPr>
          <w:rFonts w:ascii="Segoe UI" w:eastAsia="Times New Roman" w:hAnsi="Segoe UI" w:cs="Segoe UI"/>
          <w:color w:val="373A3C"/>
          <w:sz w:val="27"/>
          <w:szCs w:val="27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7"/>
          <w:szCs w:val="27"/>
          <w:lang w:val="es-ES" w:eastAsia="es-AR"/>
        </w:rPr>
        <w:t>Pregunta 7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Correcta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Puntúa 1,00 sobre 1,00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01" type="#_x0000_t75" style="width:1in;height:18.4pt" o:ole="">
            <v:imagedata r:id="rId93" o:title=""/>
          </v:shape>
          <w:control r:id="rId94" w:name="DefaultOcxName62" w:shapeid="_x0000_i1301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300" type="#_x0000_t75" style="width:1in;height:18.4pt" o:ole="">
            <v:imagedata r:id="rId95" o:title=""/>
          </v:shape>
          <w:control r:id="rId96" w:name="DefaultOcxName63" w:shapeid="_x0000_i1300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99" type="#_x0000_t75" style="width:1in;height:18.4pt" o:ole="">
            <v:imagedata r:id="rId97" o:title=""/>
          </v:shape>
          <w:control r:id="rId98" w:name="DefaultOcxName64" w:shapeid="_x0000_i1299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98" type="#_x0000_t75" style="width:1in;height:1in" o:ole="">
            <v:imagedata r:id="rId10" o:title=""/>
          </v:shape>
          <w:control r:id="rId99" w:name="DefaultOcxName65" w:shapeid="_x0000_i1298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Marcar pregunta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outlineLvl w:val="3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Enunciado de la pregunta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97" type="#_x0000_t75" style="width:1in;height:18.4pt" o:ole="">
            <v:imagedata r:id="rId100" o:title=""/>
          </v:shape>
          <w:control r:id="rId101" w:name="DefaultOcxName66" w:shapeid="_x0000_i1297"/>
        </w:objec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Las relaciones entre Derecho y Moral implican que: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Seleccione una: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96" type="#_x0000_t75" style="width:20.1pt;height:18.4pt" o:ole="">
            <v:imagedata r:id="rId14" o:title=""/>
          </v:shape>
          <w:control r:id="rId102" w:name="DefaultOcxName67" w:shapeid="_x0000_i1296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a. El derecho es absorbido totalmente por la moral.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95" type="#_x0000_t75" style="width:20.1pt;height:18.4pt" o:ole="">
            <v:imagedata r:id="rId14" o:title=""/>
          </v:shape>
          <w:control r:id="rId103" w:name="DefaultOcxName68" w:shapeid="_x0000_i1295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b. La idea de deber.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94" type="#_x0000_t75" style="width:20.1pt;height:18.4pt" o:ole="">
            <v:imagedata r:id="rId14" o:title=""/>
          </v:shape>
          <w:control r:id="rId104" w:name="DefaultOcxName69" w:shapeid="_x0000_i1294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c. En términos del filósofo alemán </w:t>
      </w:r>
      <w:proofErr w:type="spellStart"/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Inmanuel</w:t>
      </w:r>
      <w:proofErr w:type="spellEnd"/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 Kant, se considera al otro como un fin en sí mismo, no como un objeto.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93" type="#_x0000_t75" style="width:20.1pt;height:18.4pt" o:ole="">
            <v:imagedata r:id="rId14" o:title=""/>
          </v:shape>
          <w:control r:id="rId105" w:name="DefaultOcxName70" w:shapeid="_x0000_i1293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d. No debe existir ninguna conexión entre derecho y moral.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92" type="#_x0000_t75" style="width:20.1pt;height:18.4pt" o:ole="">
            <v:imagedata r:id="rId14" o:title=""/>
          </v:shape>
          <w:control r:id="rId106" w:name="DefaultOcxName71" w:shapeid="_x0000_i1292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e. Debe adoptarse una postura escéptica en materia moral.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91" type="#_x0000_t75" style="width:20.1pt;height:18.4pt" o:ole="">
            <v:imagedata r:id="rId18" o:title=""/>
          </v:shape>
          <w:control r:id="rId107" w:name="DefaultOcxName72" w:shapeid="_x0000_i1291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f. b y c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90" type="#_x0000_t75" style="width:20.1pt;height:18.4pt" o:ole="">
            <v:imagedata r:id="rId14" o:title=""/>
          </v:shape>
          <w:control r:id="rId108" w:name="DefaultOcxName73" w:shapeid="_x0000_i1290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g. a, d y e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89" type="#_x0000_t75" style="width:20.1pt;height:18.4pt" o:ole="">
            <v:imagedata r:id="rId14" o:title=""/>
          </v:shape>
          <w:control r:id="rId109" w:name="DefaultOcxName74" w:shapeid="_x0000_i1289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h. Todas las anteriores.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88" type="#_x0000_t75" style="width:20.1pt;height:18.4pt" o:ole="">
            <v:imagedata r:id="rId14" o:title=""/>
          </v:shape>
          <w:control r:id="rId110" w:name="DefaultOcxName75" w:shapeid="_x0000_i1288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i. Ninguna de las anteriores. 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outlineLvl w:val="3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Retroalimentación</w:t>
      </w:r>
    </w:p>
    <w:p w:rsidR="00FC2740" w:rsidRPr="00FC2740" w:rsidRDefault="00FC2740" w:rsidP="00FC2740">
      <w:pPr>
        <w:shd w:val="clear" w:color="auto" w:fill="EEEEEE"/>
        <w:spacing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La respuesta correcta es: b y c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outlineLvl w:val="2"/>
        <w:rPr>
          <w:rFonts w:ascii="Segoe UI" w:eastAsia="Times New Roman" w:hAnsi="Segoe UI" w:cs="Segoe UI"/>
          <w:color w:val="373A3C"/>
          <w:sz w:val="27"/>
          <w:szCs w:val="27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7"/>
          <w:szCs w:val="27"/>
          <w:lang w:val="es-ES" w:eastAsia="es-AR"/>
        </w:rPr>
        <w:t>Pregunta 8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Correcta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Puntúa 1,00 sobre 1,00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87" type="#_x0000_t75" style="width:1in;height:18.4pt" o:ole="">
            <v:imagedata r:id="rId111" o:title=""/>
          </v:shape>
          <w:control r:id="rId112" w:name="DefaultOcxName76" w:shapeid="_x0000_i1287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86" type="#_x0000_t75" style="width:1in;height:18.4pt" o:ole="">
            <v:imagedata r:id="rId113" o:title=""/>
          </v:shape>
          <w:control r:id="rId114" w:name="DefaultOcxName77" w:shapeid="_x0000_i1286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85" type="#_x0000_t75" style="width:1in;height:18.4pt" o:ole="">
            <v:imagedata r:id="rId115" o:title=""/>
          </v:shape>
          <w:control r:id="rId116" w:name="DefaultOcxName78" w:shapeid="_x0000_i1285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84" type="#_x0000_t75" style="width:1in;height:1in" o:ole="">
            <v:imagedata r:id="rId10" o:title=""/>
          </v:shape>
          <w:control r:id="rId117" w:name="DefaultOcxName79" w:shapeid="_x0000_i1284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Marcar pregunta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outlineLvl w:val="3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Enunciado de la pregunta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83" type="#_x0000_t75" style="width:1in;height:18.4pt" o:ole="">
            <v:imagedata r:id="rId118" o:title=""/>
          </v:shape>
          <w:control r:id="rId119" w:name="DefaultOcxName80" w:shapeid="_x0000_i1283"/>
        </w:objec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Señale cuáles de las siguientes afirmaciones son correctas respecto de la propuesta de José LLOMPART en "La posibilidad de una teoría del derecho más allá del </w:t>
      </w:r>
      <w:proofErr w:type="spellStart"/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iuspositivismo</w:t>
      </w:r>
      <w:proofErr w:type="spellEnd"/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 y del </w:t>
      </w:r>
      <w:proofErr w:type="spellStart"/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iusnaturalismo</w:t>
      </w:r>
      <w:proofErr w:type="spellEnd"/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" cuando opta por la variable del "</w:t>
      </w:r>
      <w:proofErr w:type="spellStart"/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iusnaturalismo</w:t>
      </w:r>
      <w:proofErr w:type="spellEnd"/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 en sentido jurídico":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Seleccione una: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82" type="#_x0000_t75" style="width:20.1pt;height:18.4pt" o:ole="">
            <v:imagedata r:id="rId14" o:title=""/>
          </v:shape>
          <w:control r:id="rId120" w:name="DefaultOcxName81" w:shapeid="_x0000_i1282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a. Es posible elaborar un derecho natural inmutable y universal, que sin caer en lo relativo, no deje de lado a la historicidad.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81" type="#_x0000_t75" style="width:20.1pt;height:18.4pt" o:ole="">
            <v:imagedata r:id="rId14" o:title=""/>
          </v:shape>
          <w:control r:id="rId121" w:name="DefaultOcxName82" w:shapeid="_x0000_i1281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b. Existen ciertos contenidos del derecho que son indisponibles.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80" type="#_x0000_t75" style="width:20.1pt;height:18.4pt" o:ole="">
            <v:imagedata r:id="rId14" o:title=""/>
          </v:shape>
          <w:control r:id="rId122" w:name="DefaultOcxName83" w:shapeid="_x0000_i1280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c. Todo derecho es positivo.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79" type="#_x0000_t75" style="width:20.1pt;height:18.4pt" o:ole="">
            <v:imagedata r:id="rId14" o:title=""/>
          </v:shape>
          <w:control r:id="rId123" w:name="DefaultOcxName84" w:shapeid="_x0000_i1279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d. Todas las opciones anteriores.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78" type="#_x0000_t75" style="width:20.1pt;height:18.4pt" o:ole="">
            <v:imagedata r:id="rId18" o:title=""/>
          </v:shape>
          <w:control r:id="rId124" w:name="DefaultOcxName85" w:shapeid="_x0000_i1278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e. a y b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77" type="#_x0000_t75" style="width:20.1pt;height:18.4pt" o:ole="">
            <v:imagedata r:id="rId14" o:title=""/>
          </v:shape>
          <w:control r:id="rId125" w:name="DefaultOcxName86" w:shapeid="_x0000_i1277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f. a y c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76" type="#_x0000_t75" style="width:20.1pt;height:18.4pt" o:ole="">
            <v:imagedata r:id="rId14" o:title=""/>
          </v:shape>
          <w:control r:id="rId126" w:name="DefaultOcxName87" w:shapeid="_x0000_i1276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g. b y c 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outlineLvl w:val="3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Retroalimentación</w:t>
      </w:r>
    </w:p>
    <w:p w:rsidR="00FC2740" w:rsidRPr="00FC2740" w:rsidRDefault="00FC2740" w:rsidP="00FC2740">
      <w:pPr>
        <w:shd w:val="clear" w:color="auto" w:fill="EEEEEE"/>
        <w:spacing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La respuesta correcta es: a y b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outlineLvl w:val="2"/>
        <w:rPr>
          <w:rFonts w:ascii="Segoe UI" w:eastAsia="Times New Roman" w:hAnsi="Segoe UI" w:cs="Segoe UI"/>
          <w:color w:val="373A3C"/>
          <w:sz w:val="27"/>
          <w:szCs w:val="27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7"/>
          <w:szCs w:val="27"/>
          <w:lang w:val="es-ES" w:eastAsia="es-AR"/>
        </w:rPr>
        <w:t>Pregunta 9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Correcta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Puntúa 1,00 sobre 1,00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75" type="#_x0000_t75" style="width:1in;height:18.4pt" o:ole="">
            <v:imagedata r:id="rId127" o:title=""/>
          </v:shape>
          <w:control r:id="rId128" w:name="DefaultOcxName88" w:shapeid="_x0000_i1275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74" type="#_x0000_t75" style="width:1in;height:18.4pt" o:ole="">
            <v:imagedata r:id="rId129" o:title=""/>
          </v:shape>
          <w:control r:id="rId130" w:name="DefaultOcxName89" w:shapeid="_x0000_i1274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73" type="#_x0000_t75" style="width:1in;height:18.4pt" o:ole="">
            <v:imagedata r:id="rId131" o:title=""/>
          </v:shape>
          <w:control r:id="rId132" w:name="DefaultOcxName90" w:shapeid="_x0000_i1273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72" type="#_x0000_t75" style="width:1in;height:1in" o:ole="">
            <v:imagedata r:id="rId10" o:title=""/>
          </v:shape>
          <w:control r:id="rId133" w:name="DefaultOcxName91" w:shapeid="_x0000_i1272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Marcar pregunta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outlineLvl w:val="3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Enunciado de la pregunta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71" type="#_x0000_t75" style="width:1in;height:18.4pt" o:ole="">
            <v:imagedata r:id="rId134" o:title=""/>
          </v:shape>
          <w:control r:id="rId135" w:name="DefaultOcxName92" w:shapeid="_x0000_i1271"/>
        </w:objec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El art. 16 de nuestra Constitución Nacional al señalar “todos sus habitantes son iguales ante la ley”: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Seleccione una: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70" type="#_x0000_t75" style="width:20.1pt;height:18.4pt" o:ole="">
            <v:imagedata r:id="rId14" o:title=""/>
          </v:shape>
          <w:control r:id="rId136" w:name="DefaultOcxName93" w:shapeid="_x0000_i1270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a. lleva implícita la idea propuesta por Hoyos Castañeda según el cual el reconocimiento de la personalidad humana tiene un fundamento ontológico y no depende de factores accidentales de los sujetos.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69" type="#_x0000_t75" style="width:20.1pt;height:18.4pt" o:ole="">
            <v:imagedata r:id="rId14" o:title=""/>
          </v:shape>
          <w:control r:id="rId137" w:name="DefaultOcxName94" w:shapeid="_x0000_i1269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b. recepta el carácter relativo de la dignidad humana.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68" type="#_x0000_t75" style="width:20.1pt;height:18.4pt" o:ole="">
            <v:imagedata r:id="rId14" o:title=""/>
          </v:shape>
          <w:control r:id="rId138" w:name="DefaultOcxName95" w:shapeid="_x0000_i1268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c. abandona la concepción estamental de la persona.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67" type="#_x0000_t75" style="width:20.1pt;height:18.4pt" o:ole="">
            <v:imagedata r:id="rId14" o:title=""/>
          </v:shape>
          <w:control r:id="rId139" w:name="DefaultOcxName96" w:shapeid="_x0000_i1267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d. todas las respuestas son correctas.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66" type="#_x0000_t75" style="width:20.1pt;height:18.4pt" o:ole="">
            <v:imagedata r:id="rId14" o:title=""/>
          </v:shape>
          <w:control r:id="rId140" w:name="DefaultOcxName97" w:shapeid="_x0000_i1266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e. a y b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65" type="#_x0000_t75" style="width:20.1pt;height:18.4pt" o:ole="">
            <v:imagedata r:id="rId18" o:title=""/>
          </v:shape>
          <w:control r:id="rId141" w:name="DefaultOcxName98" w:shapeid="_x0000_i1265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f. a y c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64" type="#_x0000_t75" style="width:20.1pt;height:18.4pt" o:ole="">
            <v:imagedata r:id="rId14" o:title=""/>
          </v:shape>
          <w:control r:id="rId142" w:name="DefaultOcxName99" w:shapeid="_x0000_i1264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g. b y c 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outlineLvl w:val="3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Retroalimentación</w:t>
      </w:r>
    </w:p>
    <w:p w:rsidR="00FC2740" w:rsidRPr="00FC2740" w:rsidRDefault="00FC2740" w:rsidP="00FC2740">
      <w:pPr>
        <w:shd w:val="clear" w:color="auto" w:fill="EEEEEE"/>
        <w:spacing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La respuesta correcta es: a y c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outlineLvl w:val="2"/>
        <w:rPr>
          <w:rFonts w:ascii="Segoe UI" w:eastAsia="Times New Roman" w:hAnsi="Segoe UI" w:cs="Segoe UI"/>
          <w:color w:val="373A3C"/>
          <w:sz w:val="27"/>
          <w:szCs w:val="27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7"/>
          <w:szCs w:val="27"/>
          <w:lang w:val="es-ES" w:eastAsia="es-AR"/>
        </w:rPr>
        <w:t>Pregunta 10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Correcta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Puntúa 1,00 sobre 1,00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63" type="#_x0000_t75" style="width:1in;height:18.4pt" o:ole="">
            <v:imagedata r:id="rId143" o:title=""/>
          </v:shape>
          <w:control r:id="rId144" w:name="DefaultOcxName100" w:shapeid="_x0000_i1263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62" type="#_x0000_t75" style="width:1in;height:18.4pt" o:ole="">
            <v:imagedata r:id="rId145" o:title=""/>
          </v:shape>
          <w:control r:id="rId146" w:name="DefaultOcxName101" w:shapeid="_x0000_i1262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61" type="#_x0000_t75" style="width:1in;height:18.4pt" o:ole="">
            <v:imagedata r:id="rId147" o:title=""/>
          </v:shape>
          <w:control r:id="rId148" w:name="DefaultOcxName102" w:shapeid="_x0000_i1261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60" type="#_x0000_t75" style="width:1in;height:1in" o:ole="">
            <v:imagedata r:id="rId10" o:title=""/>
          </v:shape>
          <w:control r:id="rId149" w:name="DefaultOcxName103" w:shapeid="_x0000_i1260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Marcar pregunta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outlineLvl w:val="3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Enunciado de la pregunta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59" type="#_x0000_t75" style="width:1in;height:18.4pt" o:ole="">
            <v:imagedata r:id="rId150" o:title=""/>
          </v:shape>
          <w:control r:id="rId151" w:name="DefaultOcxName104" w:shapeid="_x0000_i1259"/>
        </w:objec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Señale cuál/les de la/s siguientes afirmaciones son verdaderas en relación a la reforma constitucional de 1994 de nuestra Carta Magna a través de la inclusión de los tratados internaciones de protección de derechos humanos en el art. 75 inc. 22: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Seleccione una: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58" type="#_x0000_t75" style="width:20.1pt;height:18.4pt" o:ole="">
            <v:imagedata r:id="rId14" o:title=""/>
          </v:shape>
          <w:control r:id="rId152" w:name="DefaultOcxName105" w:shapeid="_x0000_i1258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a. adscriben a las ideas de la teoría moderna del derecho natural que receptan la necesidad de fijar en forma de leyes los derechos y deberes básicos de las personas racionalmente </w:t>
      </w:r>
      <w:proofErr w:type="spellStart"/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cognocibles</w:t>
      </w:r>
      <w:proofErr w:type="spellEnd"/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 y por lo tanto universales.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57" type="#_x0000_t75" style="width:20.1pt;height:18.4pt" o:ole="">
            <v:imagedata r:id="rId14" o:title=""/>
          </v:shape>
          <w:control r:id="rId153" w:name="DefaultOcxName106" w:shapeid="_x0000_i1257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b. importan el afianzamiento de la tradición jurídica nacional negatoria de una concepción estamental de la persona.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56" type="#_x0000_t75" style="width:20.1pt;height:18.4pt" o:ole="">
            <v:imagedata r:id="rId14" o:title=""/>
          </v:shape>
          <w:control r:id="rId154" w:name="DefaultOcxName107" w:shapeid="_x0000_i1256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c. coinciden con el concepto de derecho basado en la </w:t>
      </w:r>
      <w:proofErr w:type="spellStart"/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substancialidad</w:t>
      </w:r>
      <w:proofErr w:type="spellEnd"/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 o esencialidad.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55" type="#_x0000_t75" style="width:20.1pt;height:18.4pt" o:ole="">
            <v:imagedata r:id="rId18" o:title=""/>
          </v:shape>
          <w:control r:id="rId155" w:name="DefaultOcxName108" w:shapeid="_x0000_i1255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d. todas las respuestas son correctas.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54" type="#_x0000_t75" style="width:20.1pt;height:18.4pt" o:ole="">
            <v:imagedata r:id="rId14" o:title=""/>
          </v:shape>
          <w:control r:id="rId156" w:name="DefaultOcxName109" w:shapeid="_x0000_i1254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e. a y b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53" type="#_x0000_t75" style="width:20.1pt;height:18.4pt" o:ole="">
            <v:imagedata r:id="rId14" o:title=""/>
          </v:shape>
          <w:control r:id="rId157" w:name="DefaultOcxName110" w:shapeid="_x0000_i1253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f. a y c 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52" type="#_x0000_t75" style="width:20.1pt;height:18.4pt" o:ole="">
            <v:imagedata r:id="rId14" o:title=""/>
          </v:shape>
          <w:control r:id="rId158" w:name="DefaultOcxName111" w:shapeid="_x0000_i1252"/>
        </w:object>
      </w: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 xml:space="preserve">g. b y c </w:t>
      </w:r>
    </w:p>
    <w:p w:rsidR="00FC2740" w:rsidRPr="00FC2740" w:rsidRDefault="00FC2740" w:rsidP="00FC2740">
      <w:pPr>
        <w:shd w:val="clear" w:color="auto" w:fill="EEEEEE"/>
        <w:spacing w:after="100" w:afterAutospacing="1" w:line="240" w:lineRule="auto"/>
        <w:ind w:left="-251" w:right="-251" w:firstLine="0"/>
        <w:jc w:val="left"/>
        <w:outlineLvl w:val="3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Retroalimentación</w:t>
      </w:r>
    </w:p>
    <w:p w:rsidR="00FC2740" w:rsidRPr="00FC2740" w:rsidRDefault="00FC2740" w:rsidP="00FC2740">
      <w:pPr>
        <w:shd w:val="clear" w:color="auto" w:fill="EEEEEE"/>
        <w:spacing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t>La respuesta correcta es: todas las respuestas son correctas.</w:t>
      </w:r>
    </w:p>
    <w:p w:rsidR="00FC2740" w:rsidRPr="00FC2740" w:rsidRDefault="00FC2740" w:rsidP="00FC2740">
      <w:pPr>
        <w:shd w:val="clear" w:color="auto" w:fill="EEEEEE"/>
        <w:spacing w:after="0" w:line="240" w:lineRule="auto"/>
        <w:ind w:left="-251" w:right="-251" w:firstLine="0"/>
        <w:jc w:val="left"/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</w:pPr>
      <w:r w:rsidRPr="00FC2740">
        <w:rPr>
          <w:rFonts w:ascii="Segoe UI" w:eastAsia="Times New Roman" w:hAnsi="Segoe UI" w:cs="Segoe UI"/>
          <w:color w:val="373A3C"/>
          <w:sz w:val="24"/>
          <w:szCs w:val="24"/>
          <w:lang w:val="es-ES" w:eastAsia="es-AR"/>
        </w:rPr>
        <w:object w:dxaOrig="1440" w:dyaOrig="1440">
          <v:shape id="_x0000_i1251" type="#_x0000_t75" style="width:1in;height:18.4pt" o:ole="">
            <v:imagedata r:id="rId159" o:title=""/>
          </v:shape>
          <w:control r:id="rId160" w:name="DefaultOcxName112" w:shapeid="_x0000_i1251"/>
        </w:object>
      </w:r>
    </w:p>
    <w:p w:rsidR="00FC2740" w:rsidRPr="00FC2740" w:rsidRDefault="00FC2740" w:rsidP="00FC2740">
      <w:pPr>
        <w:pBdr>
          <w:top w:val="single" w:sz="6" w:space="1" w:color="auto"/>
        </w:pBdr>
        <w:spacing w:after="0" w:line="240" w:lineRule="auto"/>
        <w:ind w:left="-251" w:right="-251" w:firstLine="0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FC2740">
        <w:rPr>
          <w:rFonts w:ascii="Arial" w:eastAsia="Times New Roman" w:hAnsi="Arial" w:cs="Arial"/>
          <w:vanish/>
          <w:sz w:val="16"/>
          <w:szCs w:val="16"/>
          <w:lang w:eastAsia="es-AR"/>
        </w:rPr>
        <w:t>Final del formulario</w:t>
      </w:r>
    </w:p>
    <w:p w:rsidR="000068F1" w:rsidRDefault="000068F1"/>
    <w:sectPr w:rsidR="000068F1" w:rsidSect="000068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C2740"/>
    <w:rsid w:val="000068F1"/>
    <w:rsid w:val="00997A3B"/>
    <w:rsid w:val="00FC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360" w:lineRule="auto"/>
        <w:ind w:left="-284" w:right="-113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8F1"/>
  </w:style>
  <w:style w:type="paragraph" w:styleId="Ttulo3">
    <w:name w:val="heading 3"/>
    <w:basedOn w:val="Normal"/>
    <w:link w:val="Ttulo3Car"/>
    <w:uiPriority w:val="9"/>
    <w:qFormat/>
    <w:rsid w:val="00FC2740"/>
    <w:pPr>
      <w:spacing w:after="100" w:afterAutospacing="1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sz w:val="27"/>
      <w:szCs w:val="27"/>
      <w:lang w:eastAsia="es-AR"/>
    </w:rPr>
  </w:style>
  <w:style w:type="paragraph" w:styleId="Ttulo4">
    <w:name w:val="heading 4"/>
    <w:basedOn w:val="Normal"/>
    <w:link w:val="Ttulo4Car"/>
    <w:uiPriority w:val="9"/>
    <w:qFormat/>
    <w:rsid w:val="00FC2740"/>
    <w:pPr>
      <w:spacing w:after="100" w:afterAutospacing="1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C2740"/>
    <w:rPr>
      <w:rFonts w:ascii="Times New Roman" w:eastAsia="Times New Roman" w:hAnsi="Times New Roman" w:cs="Times New Roman"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FC2740"/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unhideWhenUsed/>
    <w:rsid w:val="00FC2740"/>
    <w:pPr>
      <w:spacing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qno">
    <w:name w:val="qno"/>
    <w:basedOn w:val="Fuentedeprrafopredeter"/>
    <w:rsid w:val="00FC2740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C2740"/>
    <w:pPr>
      <w:pBdr>
        <w:bottom w:val="single" w:sz="6" w:space="1" w:color="auto"/>
      </w:pBdr>
      <w:spacing w:after="0" w:line="240" w:lineRule="auto"/>
      <w:ind w:left="0" w:right="0" w:firstLine="0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C2740"/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questionflagtext">
    <w:name w:val="questionflagtext"/>
    <w:basedOn w:val="Fuentedeprrafopredeter"/>
    <w:rsid w:val="00FC2740"/>
  </w:style>
  <w:style w:type="paragraph" w:customStyle="1" w:styleId="prrafodelista1">
    <w:name w:val="prrafodelista1"/>
    <w:basedOn w:val="Normal"/>
    <w:rsid w:val="00FC2740"/>
    <w:pPr>
      <w:spacing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nswernumber">
    <w:name w:val="answernumber"/>
    <w:basedOn w:val="Fuentedeprrafopredeter"/>
    <w:rsid w:val="00FC2740"/>
  </w:style>
  <w:style w:type="paragraph" w:customStyle="1" w:styleId="listparagraph">
    <w:name w:val="listparagraph"/>
    <w:basedOn w:val="Normal"/>
    <w:rsid w:val="00FC2740"/>
    <w:pPr>
      <w:spacing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C2740"/>
    <w:pPr>
      <w:pBdr>
        <w:top w:val="single" w:sz="6" w:space="1" w:color="auto"/>
      </w:pBdr>
      <w:spacing w:after="0" w:line="240" w:lineRule="auto"/>
      <w:ind w:left="0" w:right="0" w:firstLine="0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C2740"/>
    <w:rPr>
      <w:rFonts w:ascii="Arial" w:eastAsia="Times New Roman" w:hAnsi="Arial" w:cs="Arial"/>
      <w:vanish/>
      <w:sz w:val="16"/>
      <w:szCs w:val="16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6405">
              <w:marLeft w:val="0"/>
              <w:marRight w:val="0"/>
              <w:marTop w:val="8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4313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7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5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05180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82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02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3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40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77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0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9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3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83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83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27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88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627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8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8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44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810775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46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81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44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58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31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14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6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13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73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69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39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10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08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57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46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15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311695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47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6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37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00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76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37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3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67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27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9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57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29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89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93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84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63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29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550694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9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05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10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2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31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70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06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17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91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77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827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68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75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39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66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15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500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52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81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2671654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9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5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69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76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86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65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22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068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53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14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45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86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01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22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1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1809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1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94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0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8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9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75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69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82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03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9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992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27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65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64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2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0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3109545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82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0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58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55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9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30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32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71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78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87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06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66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63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98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405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06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05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51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66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55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6069858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0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8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05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22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16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25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26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52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65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82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73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472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37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70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1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21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15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024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9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82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032788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4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82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61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98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01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42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6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35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48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1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38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25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81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220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45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9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98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193711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13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6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34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27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94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82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32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24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06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28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482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05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78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0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407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96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996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93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7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117" Type="http://schemas.openxmlformats.org/officeDocument/2006/relationships/control" Target="activeX/activeX80.xml"/><Relationship Id="rId21" Type="http://schemas.openxmlformats.org/officeDocument/2006/relationships/image" Target="media/image8.wmf"/><Relationship Id="rId42" Type="http://schemas.openxmlformats.org/officeDocument/2006/relationships/image" Target="media/image15.wmf"/><Relationship Id="rId47" Type="http://schemas.openxmlformats.org/officeDocument/2006/relationships/control" Target="activeX/activeX29.xml"/><Relationship Id="rId63" Type="http://schemas.openxmlformats.org/officeDocument/2006/relationships/control" Target="activeX/activeX41.xml"/><Relationship Id="rId68" Type="http://schemas.openxmlformats.org/officeDocument/2006/relationships/control" Target="activeX/activeX45.xml"/><Relationship Id="rId84" Type="http://schemas.openxmlformats.org/officeDocument/2006/relationships/image" Target="media/image26.wmf"/><Relationship Id="rId89" Type="http://schemas.openxmlformats.org/officeDocument/2006/relationships/control" Target="activeX/activeX59.xml"/><Relationship Id="rId112" Type="http://schemas.openxmlformats.org/officeDocument/2006/relationships/control" Target="activeX/activeX77.xml"/><Relationship Id="rId133" Type="http://schemas.openxmlformats.org/officeDocument/2006/relationships/control" Target="activeX/activeX92.xml"/><Relationship Id="rId138" Type="http://schemas.openxmlformats.org/officeDocument/2006/relationships/control" Target="activeX/activeX96.xml"/><Relationship Id="rId154" Type="http://schemas.openxmlformats.org/officeDocument/2006/relationships/control" Target="activeX/activeX108.xml"/><Relationship Id="rId159" Type="http://schemas.openxmlformats.org/officeDocument/2006/relationships/image" Target="media/image44.wmf"/><Relationship Id="rId16" Type="http://schemas.openxmlformats.org/officeDocument/2006/relationships/control" Target="activeX/activeX7.xml"/><Relationship Id="rId107" Type="http://schemas.openxmlformats.org/officeDocument/2006/relationships/control" Target="activeX/activeX73.xml"/><Relationship Id="rId11" Type="http://schemas.openxmlformats.org/officeDocument/2006/relationships/control" Target="activeX/activeX4.xml"/><Relationship Id="rId32" Type="http://schemas.openxmlformats.org/officeDocument/2006/relationships/control" Target="activeX/activeX18.xml"/><Relationship Id="rId37" Type="http://schemas.openxmlformats.org/officeDocument/2006/relationships/image" Target="media/image13.wmf"/><Relationship Id="rId53" Type="http://schemas.openxmlformats.org/officeDocument/2006/relationships/image" Target="media/image17.wmf"/><Relationship Id="rId58" Type="http://schemas.openxmlformats.org/officeDocument/2006/relationships/image" Target="media/image19.wmf"/><Relationship Id="rId74" Type="http://schemas.openxmlformats.org/officeDocument/2006/relationships/image" Target="media/image23.wmf"/><Relationship Id="rId79" Type="http://schemas.openxmlformats.org/officeDocument/2006/relationships/control" Target="activeX/activeX53.xml"/><Relationship Id="rId102" Type="http://schemas.openxmlformats.org/officeDocument/2006/relationships/control" Target="activeX/activeX68.xml"/><Relationship Id="rId123" Type="http://schemas.openxmlformats.org/officeDocument/2006/relationships/control" Target="activeX/activeX85.xml"/><Relationship Id="rId128" Type="http://schemas.openxmlformats.org/officeDocument/2006/relationships/control" Target="activeX/activeX89.xml"/><Relationship Id="rId144" Type="http://schemas.openxmlformats.org/officeDocument/2006/relationships/control" Target="activeX/activeX101.xml"/><Relationship Id="rId149" Type="http://schemas.openxmlformats.org/officeDocument/2006/relationships/control" Target="activeX/activeX104.xml"/><Relationship Id="rId5" Type="http://schemas.openxmlformats.org/officeDocument/2006/relationships/control" Target="activeX/activeX1.xml"/><Relationship Id="rId90" Type="http://schemas.openxmlformats.org/officeDocument/2006/relationships/control" Target="activeX/activeX60.xml"/><Relationship Id="rId95" Type="http://schemas.openxmlformats.org/officeDocument/2006/relationships/image" Target="media/image29.wmf"/><Relationship Id="rId160" Type="http://schemas.openxmlformats.org/officeDocument/2006/relationships/control" Target="activeX/activeX11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4.xml"/><Relationship Id="rId43" Type="http://schemas.openxmlformats.org/officeDocument/2006/relationships/control" Target="activeX/activeX25.xml"/><Relationship Id="rId48" Type="http://schemas.openxmlformats.org/officeDocument/2006/relationships/control" Target="activeX/activeX30.xml"/><Relationship Id="rId64" Type="http://schemas.openxmlformats.org/officeDocument/2006/relationships/control" Target="activeX/activeX42.xml"/><Relationship Id="rId69" Type="http://schemas.openxmlformats.org/officeDocument/2006/relationships/image" Target="media/image21.wmf"/><Relationship Id="rId113" Type="http://schemas.openxmlformats.org/officeDocument/2006/relationships/image" Target="media/image33.wmf"/><Relationship Id="rId118" Type="http://schemas.openxmlformats.org/officeDocument/2006/relationships/image" Target="media/image35.wmf"/><Relationship Id="rId134" Type="http://schemas.openxmlformats.org/officeDocument/2006/relationships/image" Target="media/image39.wmf"/><Relationship Id="rId139" Type="http://schemas.openxmlformats.org/officeDocument/2006/relationships/control" Target="activeX/activeX97.xml"/><Relationship Id="rId80" Type="http://schemas.openxmlformats.org/officeDocument/2006/relationships/image" Target="media/image24.wmf"/><Relationship Id="rId85" Type="http://schemas.openxmlformats.org/officeDocument/2006/relationships/control" Target="activeX/activeX56.xml"/><Relationship Id="rId150" Type="http://schemas.openxmlformats.org/officeDocument/2006/relationships/image" Target="media/image43.wmf"/><Relationship Id="rId155" Type="http://schemas.openxmlformats.org/officeDocument/2006/relationships/control" Target="activeX/activeX109.xml"/><Relationship Id="rId12" Type="http://schemas.openxmlformats.org/officeDocument/2006/relationships/image" Target="media/image5.wmf"/><Relationship Id="rId17" Type="http://schemas.openxmlformats.org/officeDocument/2006/relationships/control" Target="activeX/activeX8.xml"/><Relationship Id="rId33" Type="http://schemas.openxmlformats.org/officeDocument/2006/relationships/control" Target="activeX/activeX19.xml"/><Relationship Id="rId38" Type="http://schemas.openxmlformats.org/officeDocument/2006/relationships/control" Target="activeX/activeX22.xml"/><Relationship Id="rId59" Type="http://schemas.openxmlformats.org/officeDocument/2006/relationships/control" Target="activeX/activeX37.xml"/><Relationship Id="rId103" Type="http://schemas.openxmlformats.org/officeDocument/2006/relationships/control" Target="activeX/activeX69.xml"/><Relationship Id="rId108" Type="http://schemas.openxmlformats.org/officeDocument/2006/relationships/control" Target="activeX/activeX74.xml"/><Relationship Id="rId124" Type="http://schemas.openxmlformats.org/officeDocument/2006/relationships/control" Target="activeX/activeX86.xml"/><Relationship Id="rId129" Type="http://schemas.openxmlformats.org/officeDocument/2006/relationships/image" Target="media/image37.wmf"/><Relationship Id="rId20" Type="http://schemas.openxmlformats.org/officeDocument/2006/relationships/control" Target="activeX/activeX10.xml"/><Relationship Id="rId41" Type="http://schemas.openxmlformats.org/officeDocument/2006/relationships/control" Target="activeX/activeX24.xml"/><Relationship Id="rId54" Type="http://schemas.openxmlformats.org/officeDocument/2006/relationships/control" Target="activeX/activeX34.xml"/><Relationship Id="rId62" Type="http://schemas.openxmlformats.org/officeDocument/2006/relationships/control" Target="activeX/activeX40.xml"/><Relationship Id="rId70" Type="http://schemas.openxmlformats.org/officeDocument/2006/relationships/control" Target="activeX/activeX46.xml"/><Relationship Id="rId75" Type="http://schemas.openxmlformats.org/officeDocument/2006/relationships/control" Target="activeX/activeX49.xml"/><Relationship Id="rId83" Type="http://schemas.openxmlformats.org/officeDocument/2006/relationships/control" Target="activeX/activeX55.xml"/><Relationship Id="rId88" Type="http://schemas.openxmlformats.org/officeDocument/2006/relationships/control" Target="activeX/activeX58.xml"/><Relationship Id="rId91" Type="http://schemas.openxmlformats.org/officeDocument/2006/relationships/control" Target="activeX/activeX61.xml"/><Relationship Id="rId96" Type="http://schemas.openxmlformats.org/officeDocument/2006/relationships/control" Target="activeX/activeX64.xml"/><Relationship Id="rId111" Type="http://schemas.openxmlformats.org/officeDocument/2006/relationships/image" Target="media/image32.wmf"/><Relationship Id="rId132" Type="http://schemas.openxmlformats.org/officeDocument/2006/relationships/control" Target="activeX/activeX91.xml"/><Relationship Id="rId140" Type="http://schemas.openxmlformats.org/officeDocument/2006/relationships/control" Target="activeX/activeX98.xml"/><Relationship Id="rId145" Type="http://schemas.openxmlformats.org/officeDocument/2006/relationships/image" Target="media/image41.wmf"/><Relationship Id="rId153" Type="http://schemas.openxmlformats.org/officeDocument/2006/relationships/control" Target="activeX/activeX107.xm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control" Target="activeX/activeX21.xml"/><Relationship Id="rId49" Type="http://schemas.openxmlformats.org/officeDocument/2006/relationships/control" Target="activeX/activeX31.xml"/><Relationship Id="rId57" Type="http://schemas.openxmlformats.org/officeDocument/2006/relationships/control" Target="activeX/activeX36.xml"/><Relationship Id="rId106" Type="http://schemas.openxmlformats.org/officeDocument/2006/relationships/control" Target="activeX/activeX72.xml"/><Relationship Id="rId114" Type="http://schemas.openxmlformats.org/officeDocument/2006/relationships/control" Target="activeX/activeX78.xml"/><Relationship Id="rId119" Type="http://schemas.openxmlformats.org/officeDocument/2006/relationships/control" Target="activeX/activeX81.xml"/><Relationship Id="rId127" Type="http://schemas.openxmlformats.org/officeDocument/2006/relationships/image" Target="media/image36.wmf"/><Relationship Id="rId10" Type="http://schemas.openxmlformats.org/officeDocument/2006/relationships/image" Target="media/image4.wmf"/><Relationship Id="rId31" Type="http://schemas.openxmlformats.org/officeDocument/2006/relationships/control" Target="activeX/activeX17.xml"/><Relationship Id="rId44" Type="http://schemas.openxmlformats.org/officeDocument/2006/relationships/control" Target="activeX/activeX26.xml"/><Relationship Id="rId52" Type="http://schemas.openxmlformats.org/officeDocument/2006/relationships/control" Target="activeX/activeX33.xml"/><Relationship Id="rId60" Type="http://schemas.openxmlformats.org/officeDocument/2006/relationships/control" Target="activeX/activeX38.xml"/><Relationship Id="rId65" Type="http://schemas.openxmlformats.org/officeDocument/2006/relationships/control" Target="activeX/activeX43.xml"/><Relationship Id="rId73" Type="http://schemas.openxmlformats.org/officeDocument/2006/relationships/control" Target="activeX/activeX48.xml"/><Relationship Id="rId78" Type="http://schemas.openxmlformats.org/officeDocument/2006/relationships/control" Target="activeX/activeX52.xml"/><Relationship Id="rId81" Type="http://schemas.openxmlformats.org/officeDocument/2006/relationships/control" Target="activeX/activeX54.xml"/><Relationship Id="rId86" Type="http://schemas.openxmlformats.org/officeDocument/2006/relationships/control" Target="activeX/activeX57.xml"/><Relationship Id="rId94" Type="http://schemas.openxmlformats.org/officeDocument/2006/relationships/control" Target="activeX/activeX63.xml"/><Relationship Id="rId99" Type="http://schemas.openxmlformats.org/officeDocument/2006/relationships/control" Target="activeX/activeX66.xml"/><Relationship Id="rId101" Type="http://schemas.openxmlformats.org/officeDocument/2006/relationships/control" Target="activeX/activeX67.xml"/><Relationship Id="rId122" Type="http://schemas.openxmlformats.org/officeDocument/2006/relationships/control" Target="activeX/activeX84.xml"/><Relationship Id="rId130" Type="http://schemas.openxmlformats.org/officeDocument/2006/relationships/control" Target="activeX/activeX90.xml"/><Relationship Id="rId135" Type="http://schemas.openxmlformats.org/officeDocument/2006/relationships/control" Target="activeX/activeX93.xml"/><Relationship Id="rId143" Type="http://schemas.openxmlformats.org/officeDocument/2006/relationships/image" Target="media/image40.wmf"/><Relationship Id="rId148" Type="http://schemas.openxmlformats.org/officeDocument/2006/relationships/control" Target="activeX/activeX103.xml"/><Relationship Id="rId151" Type="http://schemas.openxmlformats.org/officeDocument/2006/relationships/control" Target="activeX/activeX105.xml"/><Relationship Id="rId156" Type="http://schemas.openxmlformats.org/officeDocument/2006/relationships/control" Target="activeX/activeX110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image" Target="media/image7.wmf"/><Relationship Id="rId39" Type="http://schemas.openxmlformats.org/officeDocument/2006/relationships/image" Target="media/image14.wmf"/><Relationship Id="rId109" Type="http://schemas.openxmlformats.org/officeDocument/2006/relationships/control" Target="activeX/activeX75.xml"/><Relationship Id="rId34" Type="http://schemas.openxmlformats.org/officeDocument/2006/relationships/control" Target="activeX/activeX20.xml"/><Relationship Id="rId50" Type="http://schemas.openxmlformats.org/officeDocument/2006/relationships/control" Target="activeX/activeX32.xml"/><Relationship Id="rId55" Type="http://schemas.openxmlformats.org/officeDocument/2006/relationships/image" Target="media/image18.wmf"/><Relationship Id="rId76" Type="http://schemas.openxmlformats.org/officeDocument/2006/relationships/control" Target="activeX/activeX50.xml"/><Relationship Id="rId97" Type="http://schemas.openxmlformats.org/officeDocument/2006/relationships/image" Target="media/image30.wmf"/><Relationship Id="rId104" Type="http://schemas.openxmlformats.org/officeDocument/2006/relationships/control" Target="activeX/activeX70.xml"/><Relationship Id="rId120" Type="http://schemas.openxmlformats.org/officeDocument/2006/relationships/control" Target="activeX/activeX82.xml"/><Relationship Id="rId125" Type="http://schemas.openxmlformats.org/officeDocument/2006/relationships/control" Target="activeX/activeX87.xml"/><Relationship Id="rId141" Type="http://schemas.openxmlformats.org/officeDocument/2006/relationships/control" Target="activeX/activeX99.xml"/><Relationship Id="rId146" Type="http://schemas.openxmlformats.org/officeDocument/2006/relationships/control" Target="activeX/activeX102.xml"/><Relationship Id="rId7" Type="http://schemas.openxmlformats.org/officeDocument/2006/relationships/control" Target="activeX/activeX2.xml"/><Relationship Id="rId71" Type="http://schemas.openxmlformats.org/officeDocument/2006/relationships/image" Target="media/image22.wmf"/><Relationship Id="rId92" Type="http://schemas.openxmlformats.org/officeDocument/2006/relationships/control" Target="activeX/activeX62.xm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control" Target="activeX/activeX15.xml"/><Relationship Id="rId24" Type="http://schemas.openxmlformats.org/officeDocument/2006/relationships/control" Target="activeX/activeX12.xml"/><Relationship Id="rId40" Type="http://schemas.openxmlformats.org/officeDocument/2006/relationships/control" Target="activeX/activeX23.xml"/><Relationship Id="rId45" Type="http://schemas.openxmlformats.org/officeDocument/2006/relationships/control" Target="activeX/activeX27.xml"/><Relationship Id="rId66" Type="http://schemas.openxmlformats.org/officeDocument/2006/relationships/control" Target="activeX/activeX44.xml"/><Relationship Id="rId87" Type="http://schemas.openxmlformats.org/officeDocument/2006/relationships/image" Target="media/image27.wmf"/><Relationship Id="rId110" Type="http://schemas.openxmlformats.org/officeDocument/2006/relationships/control" Target="activeX/activeX76.xml"/><Relationship Id="rId115" Type="http://schemas.openxmlformats.org/officeDocument/2006/relationships/image" Target="media/image34.wmf"/><Relationship Id="rId131" Type="http://schemas.openxmlformats.org/officeDocument/2006/relationships/image" Target="media/image38.wmf"/><Relationship Id="rId136" Type="http://schemas.openxmlformats.org/officeDocument/2006/relationships/control" Target="activeX/activeX94.xml"/><Relationship Id="rId157" Type="http://schemas.openxmlformats.org/officeDocument/2006/relationships/control" Target="activeX/activeX111.xml"/><Relationship Id="rId61" Type="http://schemas.openxmlformats.org/officeDocument/2006/relationships/control" Target="activeX/activeX39.xml"/><Relationship Id="rId82" Type="http://schemas.openxmlformats.org/officeDocument/2006/relationships/image" Target="media/image25.wmf"/><Relationship Id="rId152" Type="http://schemas.openxmlformats.org/officeDocument/2006/relationships/control" Target="activeX/activeX106.xml"/><Relationship Id="rId19" Type="http://schemas.openxmlformats.org/officeDocument/2006/relationships/control" Target="activeX/activeX9.xml"/><Relationship Id="rId14" Type="http://schemas.openxmlformats.org/officeDocument/2006/relationships/image" Target="media/image6.wmf"/><Relationship Id="rId30" Type="http://schemas.openxmlformats.org/officeDocument/2006/relationships/control" Target="activeX/activeX16.xml"/><Relationship Id="rId35" Type="http://schemas.openxmlformats.org/officeDocument/2006/relationships/image" Target="media/image12.wmf"/><Relationship Id="rId56" Type="http://schemas.openxmlformats.org/officeDocument/2006/relationships/control" Target="activeX/activeX35.xml"/><Relationship Id="rId77" Type="http://schemas.openxmlformats.org/officeDocument/2006/relationships/control" Target="activeX/activeX51.xml"/><Relationship Id="rId100" Type="http://schemas.openxmlformats.org/officeDocument/2006/relationships/image" Target="media/image31.wmf"/><Relationship Id="rId105" Type="http://schemas.openxmlformats.org/officeDocument/2006/relationships/control" Target="activeX/activeX71.xml"/><Relationship Id="rId126" Type="http://schemas.openxmlformats.org/officeDocument/2006/relationships/control" Target="activeX/activeX88.xml"/><Relationship Id="rId147" Type="http://schemas.openxmlformats.org/officeDocument/2006/relationships/image" Target="media/image42.wmf"/><Relationship Id="rId8" Type="http://schemas.openxmlformats.org/officeDocument/2006/relationships/image" Target="media/image3.wmf"/><Relationship Id="rId51" Type="http://schemas.openxmlformats.org/officeDocument/2006/relationships/image" Target="media/image16.wmf"/><Relationship Id="rId72" Type="http://schemas.openxmlformats.org/officeDocument/2006/relationships/control" Target="activeX/activeX47.xml"/><Relationship Id="rId93" Type="http://schemas.openxmlformats.org/officeDocument/2006/relationships/image" Target="media/image28.wmf"/><Relationship Id="rId98" Type="http://schemas.openxmlformats.org/officeDocument/2006/relationships/control" Target="activeX/activeX65.xml"/><Relationship Id="rId121" Type="http://schemas.openxmlformats.org/officeDocument/2006/relationships/control" Target="activeX/activeX83.xml"/><Relationship Id="rId142" Type="http://schemas.openxmlformats.org/officeDocument/2006/relationships/control" Target="activeX/activeX100.xml"/><Relationship Id="rId3" Type="http://schemas.openxmlformats.org/officeDocument/2006/relationships/webSettings" Target="webSettings.xml"/><Relationship Id="rId25" Type="http://schemas.openxmlformats.org/officeDocument/2006/relationships/image" Target="media/image10.wmf"/><Relationship Id="rId46" Type="http://schemas.openxmlformats.org/officeDocument/2006/relationships/control" Target="activeX/activeX28.xml"/><Relationship Id="rId67" Type="http://schemas.openxmlformats.org/officeDocument/2006/relationships/image" Target="media/image20.wmf"/><Relationship Id="rId116" Type="http://schemas.openxmlformats.org/officeDocument/2006/relationships/control" Target="activeX/activeX79.xml"/><Relationship Id="rId137" Type="http://schemas.openxmlformats.org/officeDocument/2006/relationships/control" Target="activeX/activeX95.xml"/><Relationship Id="rId158" Type="http://schemas.openxmlformats.org/officeDocument/2006/relationships/control" Target="activeX/activeX1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1560</Words>
  <Characters>8586</Characters>
  <Application>Microsoft Office Word</Application>
  <DocSecurity>0</DocSecurity>
  <Lines>71</Lines>
  <Paragraphs>20</Paragraphs>
  <ScaleCrop>false</ScaleCrop>
  <Company/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PIGNER</dc:creator>
  <cp:lastModifiedBy>PIGNER</cp:lastModifiedBy>
  <cp:revision>1</cp:revision>
  <dcterms:created xsi:type="dcterms:W3CDTF">2020-10-19T05:21:00Z</dcterms:created>
  <dcterms:modified xsi:type="dcterms:W3CDTF">2020-10-19T05:27:00Z</dcterms:modified>
</cp:coreProperties>
</file>