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33" w:rsidRDefault="00806C33" w:rsidP="00546D71">
      <w:pPr>
        <w:jc w:val="center"/>
        <w:rPr>
          <w:rFonts w:ascii="Arial Black" w:hAnsi="Arial Black"/>
          <w:b/>
        </w:rPr>
      </w:pPr>
      <w:r>
        <w:rPr>
          <w:rFonts w:ascii="Arial Black" w:hAnsi="Arial Black"/>
          <w:b/>
        </w:rPr>
        <w:t>EVALUACION Nº 2 – TURNO Nº 2</w:t>
      </w:r>
    </w:p>
    <w:p w:rsidR="00806C33" w:rsidRDefault="00806C33" w:rsidP="00546D71">
      <w:pPr>
        <w:rPr>
          <w:rFonts w:ascii="Times New Roman" w:hAnsi="Times New Roman"/>
          <w:b/>
        </w:rPr>
      </w:pPr>
      <w:r>
        <w:rPr>
          <w:b/>
        </w:rPr>
        <w:t>Apellido y Nombre:______________________________________DNI____________</w:t>
      </w:r>
    </w:p>
    <w:p w:rsidR="00806C33" w:rsidRDefault="00806C33" w:rsidP="00546D71">
      <w:pPr>
        <w:rPr>
          <w:b/>
        </w:rPr>
      </w:pPr>
    </w:p>
    <w:p w:rsidR="00806C33" w:rsidRDefault="00806C33" w:rsidP="00546D71">
      <w:pPr>
        <w:pBdr>
          <w:bottom w:val="single" w:sz="12" w:space="1" w:color="auto"/>
        </w:pBdr>
        <w:rPr>
          <w:b/>
        </w:rPr>
      </w:pPr>
      <w:r>
        <w:rPr>
          <w:b/>
        </w:rPr>
        <w:t>UG N°__________  Localidad de:______________________ Provincia:___________</w:t>
      </w:r>
    </w:p>
    <w:p w:rsidR="00806C33" w:rsidRDefault="00806C33" w:rsidP="00546D71">
      <w:pPr>
        <w:jc w:val="center"/>
        <w:rPr>
          <w:rFonts w:ascii="Arial Black" w:hAnsi="Arial Black"/>
          <w:b/>
        </w:rPr>
      </w:pPr>
      <w:r>
        <w:rPr>
          <w:rFonts w:ascii="Arial Black" w:hAnsi="Arial Black"/>
          <w:b/>
          <w:highlight w:val="green"/>
        </w:rPr>
        <w:t>El examen se podrá hacer a mano, posteriormente escanear, pegar en un archivo WORD y subir como un solo archivo, teniendo en cuenta que el mismo no exceda de las tres páginas. Tiempo 2.30 hs.-</w:t>
      </w:r>
    </w:p>
    <w:p w:rsidR="00806C33" w:rsidRDefault="00806C33" w:rsidP="00546D71">
      <w:pPr>
        <w:ind w:left="360"/>
        <w:jc w:val="both"/>
        <w:rPr>
          <w:rFonts w:ascii="Times New Roman" w:hAnsi="Times New Roman"/>
        </w:rPr>
      </w:pPr>
      <w:r>
        <w:rPr>
          <w:rFonts w:ascii="Arial Black" w:hAnsi="Arial Black"/>
          <w:b/>
          <w:highlight w:val="magenta"/>
        </w:rPr>
        <w:t>Escribir con tinta negra (no con azul ni lápiz) para una mejor calidad de presentación. Escribir en forma clara y ordenada</w:t>
      </w:r>
    </w:p>
    <w:p w:rsidR="00806C33" w:rsidRDefault="00806C33" w:rsidP="00546D71">
      <w:pPr>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1"/>
        <w:gridCol w:w="919"/>
      </w:tblGrid>
      <w:tr w:rsidR="00806C33" w:rsidRPr="001F59F8" w:rsidTr="00546D71">
        <w:tc>
          <w:tcPr>
            <w:tcW w:w="8820" w:type="dxa"/>
          </w:tcPr>
          <w:p w:rsidR="00806C33" w:rsidRPr="001F59F8" w:rsidRDefault="00806C33" w:rsidP="00546D71">
            <w:pPr>
              <w:numPr>
                <w:ilvl w:val="0"/>
                <w:numId w:val="1"/>
              </w:numPr>
              <w:spacing w:after="0" w:line="240" w:lineRule="auto"/>
              <w:jc w:val="both"/>
            </w:pPr>
            <w:r w:rsidRPr="001F59F8">
              <w:t xml:space="preserve">Derivar: </w:t>
            </w:r>
          </w:p>
          <w:p w:rsidR="00806C33" w:rsidRPr="001F59F8" w:rsidRDefault="00806C33">
            <w:pPr>
              <w:ind w:left="1440"/>
              <w:jc w:val="both"/>
            </w:pPr>
            <w:r w:rsidRPr="007760D1">
              <w:rPr>
                <w:rFonts w:ascii="Times New Roman" w:eastAsia="Times New Roman" w:hAnsi="Times New Roman"/>
                <w:position w:val="-28"/>
                <w:sz w:val="24"/>
                <w:szCs w:val="24"/>
                <w:lang w:eastAsia="es-ES"/>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3pt" o:ole="">
                  <v:imagedata r:id="rId7" o:title=""/>
                </v:shape>
                <o:OLEObject Type="Embed" ProgID="Equation.3" ShapeID="_x0000_i1025" DrawAspect="Content" ObjectID="_1667027607" r:id="rId8"/>
              </w:object>
            </w:r>
          </w:p>
        </w:tc>
        <w:tc>
          <w:tcPr>
            <w:tcW w:w="1184" w:type="dxa"/>
          </w:tcPr>
          <w:p w:rsidR="00806C33" w:rsidRPr="001F59F8" w:rsidRDefault="00806C33">
            <w:pPr>
              <w:jc w:val="both"/>
              <w:rPr>
                <w:rFonts w:ascii="Arial Black" w:hAnsi="Arial Black"/>
              </w:rPr>
            </w:pPr>
            <w:r w:rsidRPr="001F59F8">
              <w:rPr>
                <w:rFonts w:ascii="Arial Black" w:hAnsi="Arial Black"/>
              </w:rPr>
              <w:t>25 pt</w:t>
            </w:r>
          </w:p>
        </w:tc>
      </w:tr>
      <w:tr w:rsidR="00806C33" w:rsidRPr="001F59F8" w:rsidTr="00546D71">
        <w:tc>
          <w:tcPr>
            <w:tcW w:w="8820" w:type="dxa"/>
          </w:tcPr>
          <w:p w:rsidR="00806C33" w:rsidRPr="001F59F8" w:rsidRDefault="00806C33" w:rsidP="00546D71">
            <w:pPr>
              <w:numPr>
                <w:ilvl w:val="0"/>
                <w:numId w:val="1"/>
              </w:numPr>
              <w:spacing w:after="0" w:line="240" w:lineRule="auto"/>
              <w:jc w:val="both"/>
              <w:rPr>
                <w:rFonts w:ascii="Times New Roman" w:hAnsi="Times New Roman"/>
              </w:rPr>
            </w:pPr>
            <w:r w:rsidRPr="001F59F8">
              <w:t xml:space="preserve">Calcular solo mediante el uso del diferencial </w:t>
            </w:r>
            <w:r w:rsidRPr="007760D1">
              <w:rPr>
                <w:rFonts w:ascii="Times New Roman" w:eastAsia="Times New Roman" w:hAnsi="Times New Roman"/>
                <w:position w:val="-10"/>
                <w:sz w:val="24"/>
                <w:szCs w:val="24"/>
                <w:lang w:eastAsia="es-ES"/>
              </w:rPr>
              <w:object w:dxaOrig="705" w:dyaOrig="375">
                <v:shape id="_x0000_i1026" type="#_x0000_t75" style="width:35.25pt;height:18.75pt" o:ole="">
                  <v:imagedata r:id="rId9" o:title=""/>
                </v:shape>
                <o:OLEObject Type="Embed" ProgID="Equation.3" ShapeID="_x0000_i1026" DrawAspect="Content" ObjectID="_1667027608" r:id="rId10"/>
              </w:object>
            </w:r>
          </w:p>
        </w:tc>
        <w:tc>
          <w:tcPr>
            <w:tcW w:w="1184" w:type="dxa"/>
          </w:tcPr>
          <w:p w:rsidR="00806C33" w:rsidRPr="001F59F8" w:rsidRDefault="00806C33">
            <w:pPr>
              <w:jc w:val="both"/>
              <w:rPr>
                <w:rFonts w:ascii="Arial Black" w:hAnsi="Arial Black"/>
              </w:rPr>
            </w:pPr>
            <w:r w:rsidRPr="001F59F8">
              <w:rPr>
                <w:rFonts w:ascii="Arial Black" w:hAnsi="Arial Black"/>
              </w:rPr>
              <w:t>20 pt</w:t>
            </w:r>
          </w:p>
        </w:tc>
      </w:tr>
      <w:tr w:rsidR="00806C33" w:rsidRPr="001F59F8" w:rsidTr="00546D71">
        <w:tc>
          <w:tcPr>
            <w:tcW w:w="8820" w:type="dxa"/>
          </w:tcPr>
          <w:p w:rsidR="00806C33" w:rsidRPr="001F59F8" w:rsidRDefault="00806C33" w:rsidP="00546D71">
            <w:pPr>
              <w:numPr>
                <w:ilvl w:val="0"/>
                <w:numId w:val="1"/>
              </w:numPr>
              <w:spacing w:after="0" w:line="240" w:lineRule="auto"/>
              <w:jc w:val="both"/>
              <w:rPr>
                <w:rFonts w:ascii="Times New Roman" w:hAnsi="Times New Roman"/>
              </w:rPr>
            </w:pPr>
            <w:r w:rsidRPr="001F59F8">
              <w:t xml:space="preserve">Dada la función: </w:t>
            </w:r>
            <w:r w:rsidRPr="007760D1">
              <w:rPr>
                <w:rFonts w:ascii="Times New Roman" w:eastAsia="Times New Roman" w:hAnsi="Times New Roman"/>
                <w:position w:val="-10"/>
                <w:sz w:val="24"/>
                <w:szCs w:val="24"/>
                <w:lang w:eastAsia="es-ES"/>
              </w:rPr>
              <w:object w:dxaOrig="1425" w:dyaOrig="375">
                <v:shape id="_x0000_i1027" type="#_x0000_t75" style="width:71.25pt;height:18.75pt" o:ole="">
                  <v:imagedata r:id="rId11" o:title=""/>
                </v:shape>
                <o:OLEObject Type="Embed" ProgID="Equation.3" ShapeID="_x0000_i1027" DrawAspect="Content" ObjectID="_1667027609" r:id="rId12"/>
              </w:object>
            </w:r>
            <w:r w:rsidRPr="001F59F8">
              <w:t>determinar:</w:t>
            </w:r>
          </w:p>
          <w:p w:rsidR="00806C33" w:rsidRPr="001F59F8" w:rsidRDefault="00806C33" w:rsidP="00546D71">
            <w:pPr>
              <w:numPr>
                <w:ilvl w:val="1"/>
                <w:numId w:val="1"/>
              </w:numPr>
              <w:spacing w:after="0" w:line="240" w:lineRule="auto"/>
              <w:jc w:val="both"/>
            </w:pPr>
            <w:r w:rsidRPr="001F59F8">
              <w:t xml:space="preserve">Recta Tangente en </w:t>
            </w:r>
            <w:r w:rsidRPr="007760D1">
              <w:rPr>
                <w:rFonts w:ascii="Times New Roman" w:eastAsia="Times New Roman" w:hAnsi="Times New Roman"/>
                <w:position w:val="-6"/>
                <w:sz w:val="24"/>
                <w:szCs w:val="24"/>
                <w:lang w:eastAsia="es-ES"/>
              </w:rPr>
              <w:object w:dxaOrig="585" w:dyaOrig="285">
                <v:shape id="_x0000_i1028" type="#_x0000_t75" style="width:29.25pt;height:14.25pt" o:ole="">
                  <v:imagedata r:id="rId13" o:title=""/>
                </v:shape>
                <o:OLEObject Type="Embed" ProgID="Equation.3" ShapeID="_x0000_i1028" DrawAspect="Content" ObjectID="_1667027610" r:id="rId14"/>
              </w:object>
            </w:r>
          </w:p>
          <w:p w:rsidR="00806C33" w:rsidRPr="001F59F8" w:rsidRDefault="00806C33" w:rsidP="00546D71">
            <w:pPr>
              <w:numPr>
                <w:ilvl w:val="1"/>
                <w:numId w:val="1"/>
              </w:numPr>
              <w:spacing w:after="0" w:line="240" w:lineRule="auto"/>
              <w:jc w:val="both"/>
            </w:pPr>
            <w:r w:rsidRPr="001F59F8">
              <w:t>Recta Normal</w:t>
            </w:r>
            <w:r w:rsidRPr="007760D1">
              <w:rPr>
                <w:rFonts w:ascii="Times New Roman" w:eastAsia="Times New Roman" w:hAnsi="Times New Roman"/>
                <w:position w:val="-6"/>
                <w:sz w:val="24"/>
                <w:szCs w:val="24"/>
                <w:lang w:eastAsia="es-ES"/>
              </w:rPr>
              <w:object w:dxaOrig="585" w:dyaOrig="285">
                <v:shape id="_x0000_i1029" type="#_x0000_t75" style="width:29.25pt;height:14.25pt" o:ole="">
                  <v:imagedata r:id="rId15" o:title=""/>
                </v:shape>
                <o:OLEObject Type="Embed" ProgID="Equation.3" ShapeID="_x0000_i1029" DrawAspect="Content" ObjectID="_1667027611" r:id="rId16"/>
              </w:object>
            </w:r>
          </w:p>
          <w:p w:rsidR="00806C33" w:rsidRPr="001F59F8" w:rsidRDefault="00806C33" w:rsidP="00546D71">
            <w:pPr>
              <w:numPr>
                <w:ilvl w:val="1"/>
                <w:numId w:val="1"/>
              </w:numPr>
              <w:spacing w:after="0" w:line="240" w:lineRule="auto"/>
              <w:jc w:val="both"/>
            </w:pPr>
            <w:r w:rsidRPr="001F59F8">
              <w:t>Grafica de la función y las rectas determinadas</w:t>
            </w:r>
          </w:p>
        </w:tc>
        <w:tc>
          <w:tcPr>
            <w:tcW w:w="1184" w:type="dxa"/>
          </w:tcPr>
          <w:p w:rsidR="00806C33" w:rsidRPr="001F59F8" w:rsidRDefault="00806C33">
            <w:pPr>
              <w:jc w:val="both"/>
              <w:rPr>
                <w:rFonts w:ascii="Arial Black" w:hAnsi="Arial Black"/>
              </w:rPr>
            </w:pPr>
            <w:r w:rsidRPr="001F59F8">
              <w:rPr>
                <w:rFonts w:ascii="Arial Black" w:hAnsi="Arial Black"/>
              </w:rPr>
              <w:t>25 pt</w:t>
            </w:r>
          </w:p>
        </w:tc>
      </w:tr>
      <w:tr w:rsidR="00806C33" w:rsidRPr="001F59F8" w:rsidTr="00546D71">
        <w:tc>
          <w:tcPr>
            <w:tcW w:w="8820" w:type="dxa"/>
          </w:tcPr>
          <w:p w:rsidR="00806C33" w:rsidRPr="001F59F8" w:rsidRDefault="00806C33" w:rsidP="00546D71">
            <w:pPr>
              <w:numPr>
                <w:ilvl w:val="0"/>
                <w:numId w:val="1"/>
              </w:numPr>
              <w:spacing w:after="0" w:line="240" w:lineRule="auto"/>
              <w:jc w:val="both"/>
              <w:rPr>
                <w:rFonts w:ascii="Times New Roman" w:hAnsi="Times New Roman"/>
              </w:rPr>
            </w:pPr>
            <w:r w:rsidRPr="001F59F8">
              <w:t xml:space="preserve">Dada la función:  </w:t>
            </w:r>
            <w:r w:rsidRPr="007760D1">
              <w:rPr>
                <w:rFonts w:ascii="Times New Roman" w:eastAsia="Times New Roman" w:hAnsi="Times New Roman"/>
                <w:position w:val="-24"/>
                <w:sz w:val="24"/>
                <w:szCs w:val="24"/>
                <w:lang w:eastAsia="es-ES"/>
              </w:rPr>
              <w:object w:dxaOrig="1425" w:dyaOrig="660">
                <v:shape id="_x0000_i1030" type="#_x0000_t75" style="width:71.25pt;height:33pt" o:ole="">
                  <v:imagedata r:id="rId17" o:title=""/>
                </v:shape>
                <o:OLEObject Type="Embed" ProgID="Equation.3" ShapeID="_x0000_i1030" DrawAspect="Content" ObjectID="_1667027612" r:id="rId18"/>
              </w:object>
            </w:r>
            <w:r w:rsidRPr="001F59F8">
              <w:t>determinar:</w:t>
            </w:r>
          </w:p>
          <w:p w:rsidR="00806C33" w:rsidRPr="001F59F8" w:rsidRDefault="00806C33" w:rsidP="00546D71">
            <w:pPr>
              <w:numPr>
                <w:ilvl w:val="1"/>
                <w:numId w:val="1"/>
              </w:numPr>
              <w:spacing w:after="0" w:line="240" w:lineRule="auto"/>
              <w:jc w:val="both"/>
            </w:pPr>
            <w:r w:rsidRPr="001F59F8">
              <w:t>Puntos críticos y su clasificación</w:t>
            </w:r>
          </w:p>
          <w:p w:rsidR="00806C33" w:rsidRPr="001F59F8" w:rsidRDefault="00806C33" w:rsidP="00546D71">
            <w:pPr>
              <w:numPr>
                <w:ilvl w:val="1"/>
                <w:numId w:val="1"/>
              </w:numPr>
              <w:spacing w:after="0" w:line="240" w:lineRule="auto"/>
              <w:jc w:val="both"/>
            </w:pPr>
            <w:r w:rsidRPr="001F59F8">
              <w:t>Punto/s de inflexión</w:t>
            </w:r>
          </w:p>
          <w:p w:rsidR="00806C33" w:rsidRPr="001F59F8" w:rsidRDefault="00806C33" w:rsidP="00546D71">
            <w:pPr>
              <w:numPr>
                <w:ilvl w:val="1"/>
                <w:numId w:val="1"/>
              </w:numPr>
              <w:spacing w:after="0" w:line="240" w:lineRule="auto"/>
              <w:jc w:val="both"/>
            </w:pPr>
            <w:r w:rsidRPr="001F59F8">
              <w:t>Grafica de la función y los puntos determinados</w:t>
            </w:r>
          </w:p>
        </w:tc>
        <w:tc>
          <w:tcPr>
            <w:tcW w:w="1184" w:type="dxa"/>
          </w:tcPr>
          <w:p w:rsidR="00806C33" w:rsidRPr="001F59F8" w:rsidRDefault="00806C33">
            <w:pPr>
              <w:jc w:val="both"/>
              <w:rPr>
                <w:rFonts w:ascii="Arial Black" w:hAnsi="Arial Black"/>
              </w:rPr>
            </w:pPr>
            <w:r w:rsidRPr="001F59F8">
              <w:rPr>
                <w:rFonts w:ascii="Arial Black" w:hAnsi="Arial Black"/>
              </w:rPr>
              <w:t>30 pt</w:t>
            </w:r>
          </w:p>
        </w:tc>
      </w:tr>
    </w:tbl>
    <w:p w:rsidR="00806C33" w:rsidRDefault="00806C33" w:rsidP="00546D71">
      <w:pPr>
        <w:ind w:left="360"/>
        <w:jc w:val="both"/>
        <w:rPr>
          <w:rFonts w:ascii="Times New Roman" w:hAnsi="Times New Roman"/>
          <w:lang w:eastAsia="es-ES"/>
        </w:rPr>
      </w:pPr>
    </w:p>
    <w:p w:rsidR="00806C33" w:rsidRDefault="00806C33" w:rsidP="00546D71">
      <w:pPr>
        <w:jc w:val="both"/>
      </w:pPr>
    </w:p>
    <w:p w:rsidR="00806C33" w:rsidRDefault="00806C33" w:rsidP="00546D71">
      <w:pPr>
        <w:jc w:val="both"/>
        <w:rPr>
          <w:b/>
          <w:sz w:val="20"/>
          <w:szCs w:val="20"/>
        </w:rPr>
      </w:pPr>
      <w:r>
        <w:rPr>
          <w:b/>
          <w:sz w:val="20"/>
          <w:szCs w:val="20"/>
        </w:rPr>
        <w:t xml:space="preserve">NOTA: La evaluación se considerará como aprobada con la </w:t>
      </w:r>
      <w:r>
        <w:rPr>
          <w:b/>
          <w:sz w:val="20"/>
          <w:szCs w:val="20"/>
          <w:u w:val="single"/>
        </w:rPr>
        <w:t>correcta</w:t>
      </w:r>
      <w:r>
        <w:rPr>
          <w:b/>
          <w:sz w:val="20"/>
          <w:szCs w:val="20"/>
        </w:rPr>
        <w:t xml:space="preserve"> resolución del 50% de los ejercicios planteados. Los ejercicios cuyos resultados no estén debidamente justificados no serán tenidos en cuenta como validos aún cuando el resultados esté bien. El alumno deberá consignar correctamente Nombre, DNI, Numero de UG- Se podrá trabajar directamente en este envío y luego publicar-</w:t>
      </w:r>
    </w:p>
    <w:p w:rsidR="00806C33" w:rsidRDefault="00806C33" w:rsidP="00546D71">
      <w:pPr>
        <w:jc w:val="right"/>
        <w:rPr>
          <w:b/>
          <w:sz w:val="24"/>
          <w:szCs w:val="24"/>
        </w:rPr>
      </w:pPr>
      <w:r>
        <w:rPr>
          <w:b/>
          <w:i/>
          <w:sz w:val="20"/>
          <w:szCs w:val="20"/>
        </w:rPr>
        <w:t>Prof. Ing. Eduardo Casado</w:t>
      </w:r>
    </w:p>
    <w:p w:rsidR="00806C33" w:rsidRDefault="00806C33"/>
    <w:p w:rsidR="00806C33" w:rsidRDefault="00806C33">
      <w:r w:rsidRPr="001F59F8">
        <w:rPr>
          <w:noProof/>
          <w:lang w:val="es-ES_tradnl" w:eastAsia="es-ES_tradnl"/>
        </w:rPr>
        <w:pict>
          <v:shape id="Imagen 3" o:spid="_x0000_i1031" type="#_x0000_t75" style="width:420.75pt;height:537.75pt;visibility:visible">
            <v:imagedata r:id="rId19" o:title=""/>
          </v:shape>
        </w:pict>
      </w:r>
    </w:p>
    <w:p w:rsidR="00806C33" w:rsidRDefault="00806C33">
      <w:r w:rsidRPr="001F59F8">
        <w:rPr>
          <w:noProof/>
          <w:lang w:val="es-ES_tradnl" w:eastAsia="es-ES_tradnl"/>
        </w:rPr>
        <w:pict>
          <v:shape id="Imagen 4" o:spid="_x0000_i1032" type="#_x0000_t75" style="width:422.25pt;height:585.75pt;visibility:visible">
            <v:imagedata r:id="rId20" o:title=""/>
          </v:shape>
        </w:pict>
      </w:r>
    </w:p>
    <w:p w:rsidR="00806C33" w:rsidRDefault="00806C33">
      <w:r w:rsidRPr="001F59F8">
        <w:rPr>
          <w:noProof/>
          <w:lang w:val="es-ES_tradnl" w:eastAsia="es-ES_tradnl"/>
        </w:rPr>
        <w:pict>
          <v:shape id="Imagen 5" o:spid="_x0000_i1033" type="#_x0000_t75" style="width:423.75pt;height:624pt;visibility:visible">
            <v:imagedata r:id="rId21" o:title=""/>
          </v:shape>
        </w:pict>
      </w:r>
    </w:p>
    <w:p w:rsidR="00806C33" w:rsidRDefault="00806C33">
      <w:r w:rsidRPr="001F59F8">
        <w:rPr>
          <w:noProof/>
          <w:lang w:val="es-ES_tradnl" w:eastAsia="es-ES_tradnl"/>
        </w:rPr>
        <w:pict>
          <v:shape id="Imagen 6" o:spid="_x0000_i1034" type="#_x0000_t75" style="width:422.25pt;height:372.75pt;visibility:visible">
            <v:imagedata r:id="rId22" o:title=""/>
          </v:shape>
        </w:pict>
      </w:r>
    </w:p>
    <w:p w:rsidR="00806C33" w:rsidRDefault="00806C33"/>
    <w:p w:rsidR="00806C33" w:rsidRDefault="00806C33"/>
    <w:sectPr w:rsidR="00806C33" w:rsidSect="007760D1">
      <w:headerReference w:type="default" r:id="rId2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33" w:rsidRDefault="00806C33" w:rsidP="00F61835">
      <w:pPr>
        <w:spacing w:after="0" w:line="240" w:lineRule="auto"/>
      </w:pPr>
      <w:r>
        <w:separator/>
      </w:r>
    </w:p>
  </w:endnote>
  <w:endnote w:type="continuationSeparator" w:id="0">
    <w:p w:rsidR="00806C33" w:rsidRDefault="00806C33" w:rsidP="00F61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33" w:rsidRDefault="00806C33" w:rsidP="00F61835">
      <w:pPr>
        <w:spacing w:after="0" w:line="240" w:lineRule="auto"/>
      </w:pPr>
      <w:r>
        <w:separator/>
      </w:r>
    </w:p>
  </w:footnote>
  <w:footnote w:type="continuationSeparator" w:id="0">
    <w:p w:rsidR="00806C33" w:rsidRDefault="00806C33" w:rsidP="00F61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33" w:rsidRDefault="00806C33" w:rsidP="00F61835">
    <w:pPr>
      <w:pStyle w:val="Header"/>
      <w:tabs>
        <w:tab w:val="clear" w:pos="4252"/>
        <w:tab w:val="clear" w:pos="8504"/>
        <w:tab w:val="left" w:pos="21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8073C"/>
    <w:multiLevelType w:val="hybridMultilevel"/>
    <w:tmpl w:val="E8FCD2B8"/>
    <w:lvl w:ilvl="0" w:tplc="28BE687E">
      <w:start w:val="1"/>
      <w:numFmt w:val="decimal"/>
      <w:lvlText w:val="%1-"/>
      <w:lvlJc w:val="left"/>
      <w:pPr>
        <w:tabs>
          <w:tab w:val="num" w:pos="720"/>
        </w:tabs>
        <w:ind w:left="720" w:hanging="360"/>
      </w:pPr>
      <w:rPr>
        <w:rFonts w:cs="Times New Roman"/>
        <w:b/>
      </w:rPr>
    </w:lvl>
    <w:lvl w:ilvl="1" w:tplc="5C4E7568">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835"/>
    <w:rsid w:val="000D2C69"/>
    <w:rsid w:val="000F02D4"/>
    <w:rsid w:val="00165DF6"/>
    <w:rsid w:val="001F59F8"/>
    <w:rsid w:val="0050309F"/>
    <w:rsid w:val="00546D71"/>
    <w:rsid w:val="00623F18"/>
    <w:rsid w:val="006E4871"/>
    <w:rsid w:val="007760D1"/>
    <w:rsid w:val="00806C33"/>
    <w:rsid w:val="008518D9"/>
    <w:rsid w:val="009265CA"/>
    <w:rsid w:val="009B00B8"/>
    <w:rsid w:val="009B4AE8"/>
    <w:rsid w:val="00A1040C"/>
    <w:rsid w:val="00E727DA"/>
    <w:rsid w:val="00F367A4"/>
    <w:rsid w:val="00F61835"/>
    <w:rsid w:val="00F64F84"/>
    <w:rsid w:val="00FB45D6"/>
    <w:rsid w:val="00FD07F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D1"/>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183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61835"/>
    <w:rPr>
      <w:rFonts w:cs="Times New Roman"/>
    </w:rPr>
  </w:style>
  <w:style w:type="paragraph" w:styleId="Footer">
    <w:name w:val="footer"/>
    <w:basedOn w:val="Normal"/>
    <w:link w:val="FooterChar"/>
    <w:uiPriority w:val="99"/>
    <w:rsid w:val="00F6183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61835"/>
    <w:rPr>
      <w:rFonts w:cs="Times New Roman"/>
    </w:rPr>
  </w:style>
</w:styles>
</file>

<file path=word/webSettings.xml><?xml version="1.0" encoding="utf-8"?>
<w:webSettings xmlns:r="http://schemas.openxmlformats.org/officeDocument/2006/relationships" xmlns:w="http://schemas.openxmlformats.org/wordprocessingml/2006/main">
  <w:divs>
    <w:div w:id="846290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210</Words>
  <Characters>1159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catasalguerosages@outlook.es</dc:creator>
  <cp:keywords/>
  <dc:description/>
  <cp:lastModifiedBy>WinuE</cp:lastModifiedBy>
  <cp:revision>4</cp:revision>
  <dcterms:created xsi:type="dcterms:W3CDTF">2020-04-18T19:36:00Z</dcterms:created>
  <dcterms:modified xsi:type="dcterms:W3CDTF">2020-11-16T13:27:00Z</dcterms:modified>
</cp:coreProperties>
</file>