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73" w:rsidRDefault="00E25473" w:rsidP="000221C3">
      <w:pPr>
        <w:shd w:val="clear" w:color="auto" w:fill="FFFFFF"/>
        <w:spacing w:after="0" w:line="648" w:lineRule="atLeast"/>
        <w:rPr>
          <w:rFonts w:ascii="Helvetica" w:hAnsi="Helvetica" w:cs="Helvetica"/>
          <w:color w:val="202124"/>
          <w:sz w:val="48"/>
          <w:szCs w:val="48"/>
          <w:lang w:eastAsia="es-AR"/>
        </w:rPr>
      </w:pPr>
      <w:r w:rsidRPr="000221C3">
        <w:rPr>
          <w:rFonts w:ascii="Helvetica" w:hAnsi="Helvetica" w:cs="Helvetica"/>
          <w:color w:val="202124"/>
          <w:sz w:val="48"/>
          <w:szCs w:val="48"/>
          <w:lang w:eastAsia="es-AR"/>
        </w:rPr>
        <w:t>Parcial Integrador de Embriología</w:t>
      </w:r>
      <w:r>
        <w:rPr>
          <w:rFonts w:ascii="Helvetica" w:hAnsi="Helvetica" w:cs="Helvetica"/>
          <w:color w:val="202124"/>
          <w:sz w:val="48"/>
          <w:szCs w:val="48"/>
          <w:lang w:eastAsia="es-AR"/>
        </w:rPr>
        <w:t xml:space="preserve">. </w:t>
      </w:r>
      <w:r w:rsidRPr="000221C3">
        <w:rPr>
          <w:rFonts w:ascii="Helvetica" w:hAnsi="Helvetica" w:cs="Helvetica"/>
          <w:color w:val="202124"/>
          <w:sz w:val="48"/>
          <w:szCs w:val="48"/>
          <w:lang w:eastAsia="es-AR"/>
        </w:rPr>
        <w:t>Tema B.</w:t>
      </w:r>
    </w:p>
    <w:p w:rsidR="00E25473" w:rsidRPr="000221C3" w:rsidRDefault="00E25473" w:rsidP="000221C3">
      <w:pPr>
        <w:shd w:val="clear" w:color="auto" w:fill="FFFFFF"/>
        <w:spacing w:after="0" w:line="648" w:lineRule="atLeast"/>
        <w:rPr>
          <w:rFonts w:ascii="Helvetica" w:hAnsi="Helvetica" w:cs="Helvetica"/>
          <w:color w:val="202124"/>
          <w:sz w:val="48"/>
          <w:szCs w:val="48"/>
          <w:lang w:eastAsia="es-AR"/>
        </w:rPr>
      </w:pPr>
    </w:p>
    <w:p w:rsidR="00E25473" w:rsidRPr="000221C3" w:rsidRDefault="00E25473" w:rsidP="000221C3">
      <w:pPr>
        <w:shd w:val="clear" w:color="auto" w:fill="4CAF50"/>
        <w:spacing w:after="0" w:line="360" w:lineRule="atLeast"/>
        <w:rPr>
          <w:rFonts w:ascii="Arial" w:hAnsi="Arial" w:cs="Arial"/>
          <w:color w:val="FFFFFF"/>
          <w:spacing w:val="3"/>
          <w:sz w:val="21"/>
          <w:szCs w:val="21"/>
          <w:lang w:eastAsia="es-AR"/>
        </w:rPr>
      </w:pPr>
      <w:r w:rsidRPr="000221C3">
        <w:rPr>
          <w:rFonts w:ascii="Helvetica" w:hAnsi="Helvetica" w:cs="Helvetica"/>
          <w:color w:val="FFFFFF"/>
          <w:sz w:val="24"/>
          <w:szCs w:val="24"/>
          <w:lang w:eastAsia="es-AR"/>
        </w:rPr>
        <w:t>Responda una sola opción correcta.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Helvetica" w:hAnsi="Helvetica" w:cs="Helvetica"/>
          <w:sz w:val="24"/>
          <w:szCs w:val="24"/>
          <w:lang w:eastAsia="es-AR"/>
        </w:rPr>
        <w:t>Con respecto a la producción de hormonas placentarias: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El sinciotiotrofoblasto produce hormonas esteroideas y peptídicas.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progesterona requiere andrógenos adrenales maternos para su síntesis.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Los andrógenos influyen en el crecimiento fetal, en el metabolismo de lípidos y carbohidratos y en la lactancia materna.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gonadotrofina coriónica llega a su pico en sangre en el tercer trimestre.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El sinciotiotrofoblasto produce hormonas esteroideas y peptídicas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Helvetica" w:hAnsi="Helvetica" w:cs="Helvetica"/>
          <w:sz w:val="24"/>
          <w:szCs w:val="24"/>
          <w:lang w:eastAsia="es-AR"/>
        </w:rPr>
        <w:t>Con respecto a la evolución de los genitales externos en ambos sexos: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aparición de diferencias evidentes entre ambos sexos (dimorfismo) aparece durante el periodo somítico.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En el sexo masculino, la elongación del tubérculo genital es debida a la acción de la dihidrotestosterona.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Las crestas uretrales en el sexo femenino dan lugar a los labios mayores.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Los estrógenos influyen en la histogénesis de los genitales externos en sentido femenino.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En el sexo masculino, la elongación del tubérculo genital es debida a la acción de la dihidrotestosterona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Helvetica" w:hAnsi="Helvetica" w:cs="Helvetica"/>
          <w:sz w:val="24"/>
          <w:szCs w:val="24"/>
          <w:lang w:eastAsia="es-AR"/>
        </w:rPr>
        <w:t>La imagen muestra un corte transversal de una médula espinal en desarrollo. ¿Cuál es la función de Shh (Sonic Hedgehog) en el desarrollo de las estructuras encerradas en círculos?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i1025" type="#_x0000_t75" alt="Imagen sin leyenda" style="width:549.75pt;height:312pt;visibility:visible">
            <v:imagedata r:id="rId5" o:title=""/>
          </v:shape>
        </w:pict>
      </w:r>
    </w:p>
    <w:p w:rsidR="00E25473" w:rsidRPr="000221C3" w:rsidRDefault="00E25473" w:rsidP="00022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Se comporta como un receptor de competencia para señales de la placa del piso.</w:t>
      </w:r>
    </w:p>
    <w:p w:rsidR="00E25473" w:rsidRPr="000221C3" w:rsidRDefault="00E25473" w:rsidP="00022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Se comporta como una señal permisiva que lleva al cierre de la placa neural.</w:t>
      </w:r>
    </w:p>
    <w:p w:rsidR="00E25473" w:rsidRPr="000221C3" w:rsidRDefault="00E25473" w:rsidP="00022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Se comporta como una señal permisiva para neuronas sensitivas de la placa neural.</w:t>
      </w:r>
    </w:p>
    <w:p w:rsidR="00E25473" w:rsidRPr="000221C3" w:rsidRDefault="00E25473" w:rsidP="00022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Se comporta como un morfógeno asociado a la determinación de motoneuronas e interneuronas.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Se comporta como un morfógeno asociado a la determinación de motoneuronas e interneuronas.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Helvetica" w:hAnsi="Helvetica" w:cs="Helvetica"/>
          <w:sz w:val="24"/>
          <w:szCs w:val="24"/>
          <w:lang w:eastAsia="es-AR"/>
        </w:rPr>
        <w:t>Con respecto a las células que conforman el nodo: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Las células que ingresan a través de la fosita primitiva, adquieren capacidades organizadoras.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Los tejidos derivados de esta población celular se encuentran en las posiciones más laterales del embrión.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Las células del nodo son equipotentes, y de origen extraembrionario.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Si son trasplantadas al final de la 4ta semana del desarrollo tienen la capacidad de formar un tubo neural completo.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Las células que ingresan a través de la fosita primitiva, adquieren capacidades organizadoras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0221C3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Helvetica" w:hAnsi="Helvetica" w:cs="Helvetica"/>
          <w:sz w:val="24"/>
          <w:szCs w:val="24"/>
          <w:lang w:eastAsia="es-AR"/>
        </w:rPr>
        <w:t>Sobre la movilidad de los espermatozoides: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hiperactivación contribuye a dispersar las enzimas que se liberan con la reacción acrosómica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El transporte de gametas en el útero depende fundamentalmente de la movilidad de los espermatozoides.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movilidad es importante ya que los espermatozoides que lleguen más rápido al cúmulo tendrán más éxito en fusionarse con el ovocito.</w:t>
      </w:r>
    </w:p>
    <w:p w:rsidR="00E25473" w:rsidRPr="000221C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21C3">
        <w:rPr>
          <w:rFonts w:ascii="Arial" w:hAnsi="Arial" w:cs="Arial"/>
          <w:lang w:eastAsia="es-AR"/>
        </w:rPr>
        <w:t>La falta de movilidad de los espermatozoides disminuye poco las chances de fertilizar de los mismos.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 hiperactivación contribuye a dispersar las enzimas que se liberan con la reacción acrosómica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BA11BC" w:rsidRDefault="00E25473" w:rsidP="000221C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BA11BC">
        <w:rPr>
          <w:rFonts w:ascii="Helvetica" w:hAnsi="Helvetica" w:cs="Helvetica"/>
          <w:sz w:val="24"/>
          <w:szCs w:val="24"/>
          <w:lang w:eastAsia="es-AR"/>
        </w:rPr>
        <w:t>En la imagen se observa un embrión en estadio de 3 blastómeras y hace referencia a una de las características de la segmentación en los mamíferos, indique a cuál de ellas: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 id="Imagen 6" o:spid="_x0000_i1026" type="#_x0000_t75" alt="Imagen sin leyenda" style="width:549.75pt;height:312pt;visibility:visible">
            <v:imagedata r:id="rId6" o:title=""/>
          </v:shape>
        </w:pict>
      </w:r>
    </w:p>
    <w:p w:rsidR="00E25473" w:rsidRPr="00BA11BC" w:rsidRDefault="00E25473" w:rsidP="000221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BA11BC">
        <w:rPr>
          <w:rFonts w:ascii="Arial" w:hAnsi="Arial" w:cs="Arial"/>
          <w:lang w:eastAsia="es-AR"/>
        </w:rPr>
        <w:t>A la ausencia de mecanismos de coordinación con el tracto genital femenino.</w:t>
      </w:r>
    </w:p>
    <w:p w:rsidR="00E25473" w:rsidRPr="00BA11BC" w:rsidRDefault="00E25473" w:rsidP="000221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BA11BC">
        <w:rPr>
          <w:rFonts w:ascii="Arial" w:hAnsi="Arial" w:cs="Arial"/>
          <w:lang w:eastAsia="es-AR"/>
        </w:rPr>
        <w:t>A la aparición de regiones especializadas en las distintas células.</w:t>
      </w:r>
    </w:p>
    <w:p w:rsidR="00E25473" w:rsidRPr="00BA11BC" w:rsidRDefault="00E25473" w:rsidP="000221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BA11BC">
        <w:rPr>
          <w:rFonts w:ascii="Arial" w:hAnsi="Arial" w:cs="Arial"/>
          <w:lang w:eastAsia="es-AR"/>
        </w:rPr>
        <w:t>Al carácter asincrónico.</w:t>
      </w:r>
    </w:p>
    <w:p w:rsidR="00E25473" w:rsidRPr="00BA11BC" w:rsidRDefault="00E25473" w:rsidP="000221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BA11BC">
        <w:rPr>
          <w:rFonts w:ascii="Arial" w:hAnsi="Arial" w:cs="Arial"/>
          <w:lang w:eastAsia="es-AR"/>
        </w:rPr>
        <w:t>A la independencia entre la citocinesis y la cariocinesis.</w:t>
      </w:r>
    </w:p>
    <w:p w:rsidR="00E25473" w:rsidRPr="00BA11BC" w:rsidRDefault="00E25473" w:rsidP="00BA11BC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BA11BC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BA11BC" w:rsidRDefault="00E25473" w:rsidP="00BA11BC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BA11BC">
        <w:rPr>
          <w:rFonts w:ascii="Arial" w:hAnsi="Arial" w:cs="Arial"/>
          <w:color w:val="202124"/>
          <w:lang w:eastAsia="es-AR"/>
        </w:rPr>
        <w:t>Al carácter asincrónico</w:t>
      </w:r>
      <w:r>
        <w:rPr>
          <w:rFonts w:ascii="Arial" w:hAnsi="Arial" w:cs="Arial"/>
          <w:color w:val="202124"/>
          <w:lang w:eastAsia="es-AR"/>
        </w:rPr>
        <w:t>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EB34DB" w:rsidRDefault="00E25473" w:rsidP="00BA11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Helvetica" w:hAnsi="Helvetica" w:cs="Helvetica"/>
          <w:sz w:val="24"/>
          <w:szCs w:val="24"/>
          <w:lang w:eastAsia="es-AR"/>
        </w:rPr>
        <w:t>Con respecto al hipoblasto:</w:t>
      </w:r>
    </w:p>
    <w:p w:rsidR="00E25473" w:rsidRPr="00EB34DB" w:rsidRDefault="00E25473" w:rsidP="00BA11BC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 xml:space="preserve"> Su desplazamiento permite la formación de la línea primitiva.</w:t>
      </w:r>
    </w:p>
    <w:p w:rsidR="00E25473" w:rsidRPr="00EB34DB" w:rsidRDefault="00E25473" w:rsidP="00BA11BC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Es una población celular pluripotente con capacidad organizadora.</w:t>
      </w:r>
    </w:p>
    <w:p w:rsidR="00E25473" w:rsidRPr="00EB34DB" w:rsidRDefault="00E25473" w:rsidP="00BA11BC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Produce la determinación de la placa neural en su porción caudal.</w:t>
      </w:r>
    </w:p>
    <w:p w:rsidR="00E25473" w:rsidRPr="00BA11BC" w:rsidRDefault="00E25473" w:rsidP="00BA11BC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Es una población precursora de tejidos extraembrionarios definitivos.</w:t>
      </w:r>
    </w:p>
    <w:p w:rsidR="00E25473" w:rsidRPr="00BA11BC" w:rsidRDefault="00E25473" w:rsidP="00BA11BC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BA11BC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BA11BC" w:rsidRDefault="00E25473" w:rsidP="00BA11BC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Su desplazamiento permite la formación de la línea primitiva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EB34DB" w:rsidRDefault="00E25473" w:rsidP="00EB34DB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Helvetica" w:hAnsi="Helvetica" w:cs="Helvetica"/>
          <w:sz w:val="24"/>
          <w:szCs w:val="24"/>
          <w:lang w:eastAsia="es-AR"/>
        </w:rPr>
        <w:t>En relación con los interacciones teratogénicas:</w:t>
      </w:r>
    </w:p>
    <w:p w:rsidR="00E25473" w:rsidRPr="00EB34DB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Todos los órganos poseen el mismo período crítico del desarrollo.</w:t>
      </w:r>
    </w:p>
    <w:p w:rsidR="00E25473" w:rsidRPr="00EB34DB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Se habla de un periodo “todo o nada” durante el periodo preimplantatorio.</w:t>
      </w:r>
    </w:p>
    <w:p w:rsidR="00E25473" w:rsidRPr="00EB34DB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La placenta impide el paso de teratógenos como el etanol o el ácido retinoico.</w:t>
      </w:r>
    </w:p>
    <w:p w:rsidR="00E25473" w:rsidRPr="00EB34DB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El etanol en pequeñas dosis durante el embarazo no tiene potencial teratógeno.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Se habla de un periodo “todo o nada” durante el periodo preimplantatorio.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EB34DB" w:rsidRDefault="00E25473" w:rsidP="00EB34DB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hAnsi="Helvetica" w:cs="Helvetica"/>
          <w:sz w:val="21"/>
          <w:szCs w:val="21"/>
          <w:lang w:eastAsia="es-AR"/>
        </w:rPr>
      </w:pPr>
      <w:r w:rsidRPr="00EB34DB">
        <w:rPr>
          <w:rFonts w:ascii="Helvetica" w:hAnsi="Helvetica" w:cs="Helvetica"/>
          <w:sz w:val="24"/>
          <w:szCs w:val="24"/>
          <w:lang w:eastAsia="es-AR"/>
        </w:rPr>
        <w:t>La maqueta representa un embrión de 4 semana del desarrollo. Con respecto a la estructura marcada con el óvalo rojo:</w:t>
      </w:r>
    </w:p>
    <w:p w:rsidR="00E25473" w:rsidRPr="000221C3" w:rsidRDefault="00E25473" w:rsidP="000221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 id="Imagen 5" o:spid="_x0000_i1027" type="#_x0000_t75" alt="Imagen sin leyenda" style="width:331.5pt;height:375pt;visibility:visible">
            <v:imagedata r:id="rId7" o:title=""/>
          </v:shape>
        </w:pict>
      </w:r>
    </w:p>
    <w:p w:rsidR="00E25473" w:rsidRPr="00EB34DB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Transcurren las venas umbilicales y transportan sangre oxigenada hacia el embrión.</w:t>
      </w:r>
    </w:p>
    <w:p w:rsidR="00E25473" w:rsidRPr="00EB34DB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Transcurren las arterias vitelinas y transportan sangre oxigenada hacia el embrión.</w:t>
      </w:r>
    </w:p>
    <w:p w:rsidR="00E25473" w:rsidRPr="00EB34DB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Transcurre la aorta dorsal y transporta sangre oxigenada hacia el ventrículo izquierdo.</w:t>
      </w:r>
    </w:p>
    <w:p w:rsidR="00E25473" w:rsidRPr="00EB34DB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EB34DB">
        <w:rPr>
          <w:rFonts w:ascii="Arial" w:hAnsi="Arial" w:cs="Arial"/>
          <w:lang w:eastAsia="es-AR"/>
        </w:rPr>
        <w:t>Transcurre la vena cardinal común y transporta sangre oxigenada hacia el ventrículo derecho.</w:t>
      </w:r>
    </w:p>
    <w:p w:rsidR="00E25473" w:rsidRPr="00EB34DB" w:rsidRDefault="00E25473" w:rsidP="00EB34DB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EB34DB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EB34DB" w:rsidRDefault="00E25473" w:rsidP="00EB34DB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EB34DB">
        <w:rPr>
          <w:rFonts w:ascii="Arial" w:hAnsi="Arial" w:cs="Arial"/>
          <w:color w:val="202124"/>
          <w:lang w:eastAsia="es-AR"/>
        </w:rPr>
        <w:t>Transcurren las venas umbilicales y transportan sangre oxigenada hacia el embrión.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EB34DB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En relación con la región cefálica o faríngea del intestino anterior:</w:t>
      </w:r>
    </w:p>
    <w:p w:rsidR="00E25473" w:rsidRPr="003D75A8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 xml:space="preserve"> Está ubicado dorsalmente al septum transverso.</w:t>
      </w:r>
    </w:p>
    <w:p w:rsidR="00E25473" w:rsidRPr="003D75A8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Posee esbozos ventrales que forman parte del aparato digestivo.</w:t>
      </w:r>
    </w:p>
    <w:p w:rsidR="00E25473" w:rsidRPr="003D75A8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Posee tejido muscular esquelético derivado del mesodermo paraaxil.</w:t>
      </w:r>
    </w:p>
    <w:p w:rsidR="00E25473" w:rsidRPr="003D75A8" w:rsidRDefault="00E25473" w:rsidP="00EB34DB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Se encuentra lateral a los canales pleurales.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Posee tejido muscular esquelético derivado del mesodermo paraaxil.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Respecto a las células de las crestas neurales: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Son células pluripotenciales y que realizan migración colectiva.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Son células neurales que formarán la cresta apical ectodérmica.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Son células pluripotenciales que derivan de la hoja mesodérmica.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Son células con capacidad migratoria que derivan de la epidermis.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Son células pluripotenciales y que realizan migración colectiva.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Con respecto a la metamerización como característica del plan anatómico básico de los cordados: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Es adquirida únicamente por parte de poblaciones celulares derivadas de la hoja germinal mesodérmica.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Se caracteriza por una organización en unidades anátomo-funcionales pares, bilaterales y simétricas dispuestas en el eje céfalo-caudal.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Su conformación anatómica se puede observar en embriones de 3era semana.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Representa la organización anatómica que adquiere el tubo neural en prosencéfalo, rombencéfalo, mesencéfalo y médula espinal.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Se caracteriza por una organización en unidades anátomo-funcionales pares, bilaterales y simétricas dispuestas en el eje céfalo-caudal.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Con respecto a la histogénesis testicular: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Las células germinales primitivas quedan ubicadas en el intersticio entre cordones sexuales secundarios.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Las células de Leydig aparecen tardíamente producto de una diferenciación de células derivadas de los cordones sexuales secundarios.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El estroma de la gónada es derivado de la hoja esplácnica del mesodermo lateral.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Las células del mesodermo intermedio dan lugar, entre otras células, a las células mioides peritubulares.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Las células del mesodermo intermedio dan lugar, entre otras células, a las células mioides peritubulares.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En relación con el desarrollo del aparato respiratorio: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El cartílago de los alvéolos se origina en el mesodermo branquial adyacente.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 diferenciación de las ramificaciones posee un gradiente centrípeto, es decir, se diferencian primero las ramificaciones más periféricas.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 secreción de surfactante al líquido pulmonar fetal ocurre desde la semana 24 del desarrollo.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El número de alvéolos con los que nace un individuo se mantiene constante durante toda la vida</w:t>
      </w:r>
    </w:p>
    <w:p w:rsidR="00E25473" w:rsidRPr="003D75A8" w:rsidRDefault="00E25473" w:rsidP="003D75A8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3D75A8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3D75A8" w:rsidRDefault="00E25473" w:rsidP="003D75A8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color w:val="202124"/>
          <w:lang w:eastAsia="es-AR"/>
        </w:rPr>
        <w:t>La secreción de surfactante al líquido pulmonar fetal ocurre desde la semana 24 del desarrollo.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En referencia a las enfermedades multifactoriales: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Corresponden a la minoría de las enfermedades conocidas.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Se suelen asociar a modificaciones epigenéticas y/o ambientales.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Éstas enfermedades no muestran un efecto umbral.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Son aquellas que se producen por la mutación de un solo gen.</w:t>
      </w:r>
    </w:p>
    <w:p w:rsidR="00E25473" w:rsidRPr="00C36824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C36824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C36824" w:rsidRDefault="00E25473" w:rsidP="00C36824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Se suelen asociar a modificaciones epigenéticas y/o ambientales.</w:t>
      </w:r>
    </w:p>
    <w:p w:rsidR="00E2547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 xml:space="preserve">La imagen representa un corte frontal del corazón embrionario (aprox. 5ta semana). Teniendo en </w:t>
      </w:r>
      <w:bookmarkStart w:id="0" w:name="_GoBack"/>
      <w:bookmarkEnd w:id="0"/>
      <w:r w:rsidRPr="00C36824">
        <w:rPr>
          <w:rFonts w:ascii="Helvetica" w:hAnsi="Helvetica" w:cs="Helvetica"/>
          <w:sz w:val="24"/>
          <w:szCs w:val="24"/>
          <w:lang w:eastAsia="es-AR"/>
        </w:rPr>
        <w:t>cuenta que 1 señala el septum primum y 3 señala a las almohadillas endocárdicas. Marque lo señalado en 2: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 id="Imagen 4" o:spid="_x0000_i1028" type="#_x0000_t75" alt="Imagen sin leyenda" style="width:549.75pt;height:293.25pt;visibility:visible">
            <v:imagedata r:id="rId8" o:title=""/>
          </v:shape>
        </w:pic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70757A"/>
          <w:lang w:eastAsia="es-AR"/>
        </w:rPr>
        <w:t>Es un espacio que luego será cerrado por la migración de las crestas neurales.</w: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Es un espacio transitorio que permite el paso de sangre interauricular.</w: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70757A"/>
          <w:lang w:eastAsia="es-AR"/>
        </w:rPr>
        <w:t>Es un espacio generado por el mecanismo de apoptosis.</w: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70757A"/>
          <w:lang w:eastAsia="es-AR"/>
        </w:rPr>
        <w:t>Es un espacio que debe ser conservado en la vida posnatal para la normal circulación de sangre.</w:t>
      </w:r>
    </w:p>
    <w:p w:rsidR="00E25473" w:rsidRPr="000221C3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Es un espacio transitorio que permite el paso de sangre interauricular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Respecto a los defectos en la comunicación interauricular (CIA):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Se producen por exceso de apoptosis en la región de formación del ostium primum.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Resultan de un crecimiento deficiente del mesénquima de la espina dorsal atrial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El foramen oval permeable es una característica normal durante el desarrollo.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De acuerdo al sitio en que se halle la CIA pueden clasificarse en 4 tipos: de seno venoso; de ostium secundum ; de ostium primum o de aorta.</w:t>
      </w:r>
    </w:p>
    <w:p w:rsidR="00E25473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 </w:t>
      </w: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C36824" w:rsidRDefault="00E25473" w:rsidP="00C36824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El foramen oval permeable es una característica normal durante el desarrollo.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En relación a la formación del esbozo renal: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Las células del brote ureteral son originadas de la región mesonéfrica de la somatopleura.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Las células que forman el nefrón se originan de la región metanéfrica del mesodermo intermedio.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Células del epitelio celómico se integran en el esbozo para formar las células del nefrón.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Células provenientes del seno urogenital se integran al brote ureteral para inducir al mesémquima metanefrogénico.</w:t>
      </w:r>
    </w:p>
    <w:p w:rsidR="00E25473" w:rsidRPr="003D75A8" w:rsidRDefault="00E25473" w:rsidP="003D75A8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3D75A8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3D75A8" w:rsidRDefault="00E25473" w:rsidP="003D75A8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color w:val="202124"/>
          <w:lang w:eastAsia="es-AR"/>
        </w:rPr>
        <w:t>Las células que forman el nefrón se originan de la región metanéfrica del mesodermo intermedio.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Respecto al desarrollo del sistema nervioso central: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 xml:space="preserve"> Durante el cierre del tubo neural algunas células del neuroepitelio forman los puntos bisagras cefálico y caudal.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El tubo neural en la 5ta semana de desarrollo puede regionalizarse en tres vesículas encefálicas y la médula.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 neurulación secundaria forma la región posterior del tubo neural que se ubica caudal al mielómero S2.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Se inicia durante el periodo somitico con la formación de la placa neural.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 neurulación secundaria forma la región posterior del tubo neural que se ubica caudal al mielómero S2.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3D75A8" w:rsidRDefault="00E25473" w:rsidP="003D75A8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Helvetica" w:hAnsi="Helvetica" w:cs="Helvetica"/>
          <w:sz w:val="24"/>
          <w:szCs w:val="24"/>
          <w:lang w:eastAsia="es-AR"/>
        </w:rPr>
        <w:t>En referencia al plan anatómico de los cordados: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 segmentación y la formación del cordón umbilical conforman las características anatómicas principales.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El desarrollo de un pedículo de fijación constituye la característica que se adquiere más tardíamente durante el desarrollo del plan anatómico.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La celomización permite una división anatómica y funcional entre el sistema vegetativo (esplacnopleura) y de relación (somatopleura).</w:t>
      </w:r>
    </w:p>
    <w:p w:rsidR="00E25473" w:rsidRPr="003D75A8" w:rsidRDefault="00E25473" w:rsidP="003D75A8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3D75A8">
        <w:rPr>
          <w:rFonts w:ascii="Arial" w:hAnsi="Arial" w:cs="Arial"/>
          <w:lang w:eastAsia="es-AR"/>
        </w:rPr>
        <w:t>Es adquirido únicamente por los mamíferos.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 celomización permite una división anatómica y funcional entre el sistema vegetativo (esplacnopleura) y de relación (somatopleura).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Con respecto a las vellosidades placentarias del tercer trimestre: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Los vasos sanguíneos maternos se hacen centrales y prolifera el citotrofoblasto.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 membrana vásculo-sincicial es una región de la vellosidad dedicada a la síntesis de hormonas placentarias.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Están formadas por sincitiotrofoblasto, citotrofoblasto, mesodermo somático extraembrionario y decidua.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El intercambio de gases y nutrientes se produce a través de una región especializada en donde contacta el endotelio vascular fetal con el sincitiotrofoblasto.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El intercambio de gases y nutrientes se produce a través de una región especializada en donde contacta el endotelio vascular fetal con el sincitiotrofoblasto.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En relación con el tabicamiento pleuro-pericárdico: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 xml:space="preserve"> El celoma pericárdico queda delimitado por dos hojas de mesodermo visceropleural.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Se forma como consecuencia del ingreso de los mioblastos que forman el diafragma.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Se forma debido a una delaminación del mesodermo somatopleural que se interpone entre el pulmón y las vísceras abdominales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Se forma como consecuencia de la torsión cardíaca y la delaminación del mesodermo somatopleural.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Se forma como consecuencia de la torsión cardíaca y la delaminación del mesodermo somatopleural.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Respecto a la penetración de la zona pelúcida (ZP):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 movilidad de los espermatozoides no es relevante para la penetración de la ZP.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Las enzimas que colaboran en la degradación de la ZP se encuentran expuestas en la membrana periacrosómica.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Es necesario que los espermatozoides realicen la reacción acrosómica antes de tomar contacto con la zona pelúcida.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Luego de la reacción acrosómica se produce un reconocimiento por unión de moléculas receptoras y la ZP3.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Luego de la reacción acrosómica se produce un reconocimiento por unión de moléculas receptoras y la ZP3.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Esta maqueta representa la región del retroperitoneo de un embrión de 6ta semana. Con respecto a la estructura marcada con la flecha roja:</w:t>
      </w:r>
    </w:p>
    <w:p w:rsidR="00E25473" w:rsidRPr="000238A3" w:rsidRDefault="00E25473" w:rsidP="000221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sz w:val="24"/>
          <w:szCs w:val="24"/>
          <w:lang w:val="es-ES_tradnl" w:eastAsia="es-ES_tradnl"/>
        </w:rPr>
        <w:pict>
          <v:shape id="Imagen 3" o:spid="_x0000_i1029" type="#_x0000_t75" alt="Imagen sin leyenda" style="width:284.25pt;height:375pt;visibility:visible">
            <v:imagedata r:id="rId9" o:title=""/>
          </v:shape>
        </w:pic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Entre sus derivados origina la vesícula seminal.</w: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Entre sus derivados origina el tercio superior de la vagina.</w: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Entre sus derivados origina la uretra peniana.</w: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Entre sus derivados origina las trompas de Falopio.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Entre sus derivados origina la vesícula seminal.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En relación con la patogenia del megacolon aganglionar congénito: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Existe una alteración en la migración o en el mantenimiento de las células de la cresta neural vagal y/o sacra.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Existe una alteración del patrón dorso-ventral del colon.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Existe una alteración en la migración o en el mantenimiento de las células del mesénquima branquial.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Existe una alteración en la irrigación del colon.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Existe una alteración en la migración o en el mantenimiento de las células de la cresta neural vagal y/o sacra.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color w:val="D93025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Sobre el desarrollo de los miembros: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Se pueden observar las yemas de los dedos de los miembros durante el inicio de la 4ta semana.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 patogenia de la polidactilia se asocia a la duplicación de la cresta ectodérmica apical (CEA).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Depende de interacciones continuas y recíprocas entre el mesénquima de la hoja parietal del mesodermo lateral y la cresta ectodérmica apical (CEA).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El mesénquima está conformado por mesodermo lateral hoja visceral, somitómeros y células de la cresta neural.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Depende de interacciones continuas y recíprocas entre el mesénquima de la hoja parietal del mesodermo lateral y la cresta ectodérmica apical (CEA).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En la embriogénesis temprana de mamíferos: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Las células huevos son consideradas sistemas plásticos o de regulación.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Luego de la primer división celular la célula huevo sufre compactación.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Las blastómeras más externas maximizan su contacto por medio de uniones gap.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No existen influencias del genoma del cigoto.</w:t>
      </w:r>
    </w:p>
    <w:p w:rsidR="00E25473" w:rsidRPr="000238A3" w:rsidRDefault="00E25473" w:rsidP="000238A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38A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38A3" w:rsidRDefault="00E25473" w:rsidP="000238A3">
      <w:pPr>
        <w:shd w:val="clear" w:color="auto" w:fill="FFFFFF"/>
        <w:spacing w:after="0" w:line="360" w:lineRule="atLeast"/>
        <w:rPr>
          <w:rFonts w:ascii="Arial" w:hAnsi="Arial" w:cs="Arial"/>
          <w:color w:val="1E8E3E"/>
          <w:spacing w:val="3"/>
          <w:sz w:val="24"/>
          <w:szCs w:val="24"/>
          <w:lang w:eastAsia="es-AR"/>
        </w:rPr>
      </w:pPr>
      <w:r w:rsidRPr="000238A3">
        <w:rPr>
          <w:rFonts w:ascii="Arial" w:hAnsi="Arial" w:cs="Arial"/>
          <w:color w:val="202124"/>
          <w:lang w:eastAsia="es-AR"/>
        </w:rPr>
        <w:t>Las células huevos son consideradas sistemas plásticos o de regulación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0238A3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0238A3">
        <w:rPr>
          <w:rFonts w:ascii="Helvetica" w:hAnsi="Helvetica" w:cs="Helvetica"/>
          <w:sz w:val="24"/>
          <w:szCs w:val="24"/>
          <w:lang w:eastAsia="es-AR"/>
        </w:rPr>
        <w:t>Esta es una vista ventral de la región más cefálica de un  embrión de sexta semana.  En la región marcada con un rombro y recuadrada en rojo podemos describir: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 id="Imagen 2" o:spid="_x0000_i1030" type="#_x0000_t75" alt="Imagen sin leyenda" style="width:549.75pt;height:312pt;visibility:visible">
            <v:imagedata r:id="rId10" o:title=""/>
          </v:shape>
        </w:pic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Procesos de mesodermización de los procesos maxilares.</w:t>
      </w:r>
    </w:p>
    <w:p w:rsidR="00E25473" w:rsidRPr="000238A3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Formación de la placoda adenohipofisaria.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Procesos de consolidación remodeladora relacionada con los procesos mandibulares.</w:t>
      </w:r>
    </w:p>
    <w:p w:rsidR="00E25473" w:rsidRPr="000238A3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0238A3">
        <w:rPr>
          <w:rFonts w:ascii="Arial" w:hAnsi="Arial" w:cs="Arial"/>
          <w:lang w:eastAsia="es-AR"/>
        </w:rPr>
        <w:t>La unión de los tutubos endocárdicos primitivos.</w:t>
      </w:r>
    </w:p>
    <w:p w:rsidR="00E25473" w:rsidRPr="000221C3" w:rsidRDefault="00E25473" w:rsidP="000238A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38A3">
        <w:rPr>
          <w:rFonts w:ascii="Arial" w:hAnsi="Arial" w:cs="Arial"/>
          <w:color w:val="202124"/>
          <w:lang w:eastAsia="es-AR"/>
        </w:rPr>
        <w:t>Procesos de consolidación remodeladora relacionada con los procesos mandibulares</w:t>
      </w:r>
    </w:p>
    <w:p w:rsidR="00E25473" w:rsidRPr="00C36824" w:rsidRDefault="00E25473" w:rsidP="000238A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Con respecto a las proteínas HOX:</w:t>
      </w:r>
      <w:r w:rsidRPr="00C36824">
        <w:rPr>
          <w:rFonts w:ascii="Arial" w:hAnsi="Arial" w:cs="Arial"/>
          <w:lang w:eastAsia="es-AR"/>
        </w:rPr>
        <w:t xml:space="preserve"> </w:t>
      </w:r>
    </w:p>
    <w:p w:rsidR="00E25473" w:rsidRPr="00C36824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Se tratan de morfógenos que participan en el establecimiento de identidad de los segmentos corporales.</w:t>
      </w:r>
    </w:p>
    <w:p w:rsidR="00E25473" w:rsidRPr="00C36824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Su expresión es regulada por morfógenos y por modificaciones epigenéticas.</w:t>
      </w:r>
    </w:p>
    <w:p w:rsidR="00E25473" w:rsidRPr="00C36824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Su función radica en la segmentación dorso-ventral de las poblaciones embrionarias.</w:t>
      </w:r>
    </w:p>
    <w:p w:rsidR="00E25473" w:rsidRPr="00C36824" w:rsidRDefault="00E25473" w:rsidP="000238A3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Su expresión predomina en la región cefálica del embrión de período somítico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Su expresión es regulada por morfógenos y por modificaciones epigenéticas.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Respecto al tabicamiento cardiaco: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un evento que se inicia en el periodo fetal del desarrollo.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 porción membranosa del tabique interventricular depende el desarollo del septum inferius.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El ostium primum se oblitera por proliferación de las almohadillas endocárdicas.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un proceso que depende de la formación de proliferaciones epiteliales.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El ostium primum se oblitera por proliferación de las almohadillas endocárdicas.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El celoma extraembrionario: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Dará origen a las poblaciones celulares que conforman el saco vitelino definitivo.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un espacio delimitado por células derivadas del epiblasto que forman dos hojas.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la estructura más temprana en aparecer como derivado del hipoblasto.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un derivado epitelial del mesodermo extraembrionario definitivo.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Es un espacio delimitado por células derivadas del epiblasto que forman dos hojas.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Con relación a las estructuras anatómicas encontradas en un embrión de tercera semana y sus derivados: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Dado que el hipoblasto evoluciona como una población mesenquimática generará el estroma de los órganos.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El mesodermo intermedio es precursor tanto de la cresta urogenital como de las células germinales que formarán las gónadas.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Las células que ingresan por la línea primitiva formarán derivados del sistema nervioso tales como el rombencéfalo.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Las células que ingresan por la línea primitiva forman poblaciones celulares embrionarias y extraembrionarias.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Las células que ingresan por la línea primitiva forman poblaciones celulares embrionarias y extraembrionarias.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La imagen muestra un embrión humano en estadio de blastocisto. Marque la opción correcta: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94B05">
        <w:rPr>
          <w:rFonts w:ascii="Times New Roman" w:hAnsi="Times New Roman"/>
          <w:noProof/>
          <w:color w:val="202124"/>
          <w:sz w:val="24"/>
          <w:szCs w:val="24"/>
          <w:lang w:val="es-ES_tradnl" w:eastAsia="es-ES_tradnl"/>
        </w:rPr>
        <w:pict>
          <v:shape id="Imagen 1" o:spid="_x0000_i1031" type="#_x0000_t75" alt="Imagen sin leyenda" style="width:549.75pt;height:290.25pt;visibility:visible">
            <v:imagedata r:id="rId11" o:title=""/>
          </v:shape>
        </w:pic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C dará origen al celoma intraembrionario.</w:t>
      </w:r>
    </w:p>
    <w:p w:rsidR="00E25473" w:rsidRPr="00C36824" w:rsidRDefault="00E25473" w:rsidP="000221C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D dará origen al ectodermo embrionario.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A entre sus derivados dará origen al mesodermo intraembrionario.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B es la membrana de Heuser.</w:t>
      </w:r>
    </w:p>
    <w:p w:rsidR="00E25473" w:rsidRPr="000221C3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A entre sus derivados dará origen al mesodermo intraembrionario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Con respecto a la anfimixis: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el estado de metafase de la célula huevo en el que todos los cromosomas, paternos y maternos, se ubican en el plano ecuatorial.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el proceso de fusión de los pronúcleos de la espermátide y del ovocito II.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el reemplazo de las proteínas (protaminas) de origen paterno asociadas al ADN por proteínas (histonas) maternas.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Es la finalización de la meiosis II y la eliminación del segundo cuerpo polar en el ovocito.</w:t>
      </w:r>
    </w:p>
    <w:p w:rsidR="00E25473" w:rsidRPr="000221C3" w:rsidRDefault="00E25473" w:rsidP="000221C3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0221C3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0221C3" w:rsidRDefault="00E25473" w:rsidP="000221C3">
      <w:pPr>
        <w:shd w:val="clear" w:color="auto" w:fill="FFFFFF"/>
        <w:spacing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Arial" w:hAnsi="Arial" w:cs="Arial"/>
          <w:color w:val="202124"/>
          <w:lang w:eastAsia="es-AR"/>
        </w:rPr>
        <w:t>Es el estado de metafase de la célula huevo en el que todos los cromosomas, paternos y maternos, se ubican en el plano ecuatorial.</w:t>
      </w:r>
    </w:p>
    <w:p w:rsidR="00E25473" w:rsidRPr="000221C3" w:rsidRDefault="00E25473" w:rsidP="000221C3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4"/>
          <w:lang w:eastAsia="es-AR"/>
        </w:rPr>
      </w:pPr>
      <w:r w:rsidRPr="000221C3">
        <w:rPr>
          <w:rFonts w:ascii="Times New Roman" w:hAnsi="Times New Roman"/>
          <w:color w:val="202124"/>
          <w:sz w:val="24"/>
          <w:szCs w:val="24"/>
          <w:lang w:eastAsia="es-AR"/>
        </w:rPr>
        <w:t> </w:t>
      </w:r>
    </w:p>
    <w:p w:rsidR="00E25473" w:rsidRPr="00C36824" w:rsidRDefault="00E25473" w:rsidP="00C3682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Helvetica" w:hAnsi="Helvetica" w:cs="Helvetica"/>
          <w:sz w:val="24"/>
          <w:szCs w:val="24"/>
          <w:lang w:eastAsia="es-AR"/>
        </w:rPr>
        <w:t>Con respecto a la estructura de la placenta: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 placenta está integrada por endodermo extraembrionario, mesodermo extraembrionario somático, citotrofoblasto y sincitiotrofoblasto.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El espacio intervelloso está ocupado por la sangre fetal que está separada de la sangre materna.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 placa corial está formada por citotrofoblasto, sincitiotrofoblasto y decidua basal.</w:t>
      </w:r>
    </w:p>
    <w:p w:rsidR="00E25473" w:rsidRPr="00C36824" w:rsidRDefault="00E25473" w:rsidP="00C36824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hAnsi="Arial" w:cs="Arial"/>
          <w:spacing w:val="3"/>
          <w:sz w:val="24"/>
          <w:szCs w:val="24"/>
          <w:lang w:eastAsia="es-AR"/>
        </w:rPr>
      </w:pPr>
      <w:r w:rsidRPr="00C36824">
        <w:rPr>
          <w:rFonts w:ascii="Arial" w:hAnsi="Arial" w:cs="Arial"/>
          <w:lang w:eastAsia="es-AR"/>
        </w:rPr>
        <w:t>La decidua basal forma parte de la placenta en su cara materna.</w:t>
      </w:r>
    </w:p>
    <w:p w:rsidR="00E25473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C36824">
        <w:rPr>
          <w:rFonts w:ascii="Arial" w:hAnsi="Arial" w:cs="Arial"/>
          <w:color w:val="70757A"/>
          <w:spacing w:val="4"/>
          <w:sz w:val="21"/>
          <w:szCs w:val="21"/>
          <w:lang w:eastAsia="es-AR"/>
        </w:rPr>
        <w:t>Respuesta correcta</w:t>
      </w:r>
    </w:p>
    <w:p w:rsidR="00E25473" w:rsidRPr="00C36824" w:rsidRDefault="00E25473" w:rsidP="00C36824">
      <w:pPr>
        <w:shd w:val="clear" w:color="auto" w:fill="FFFFFF"/>
        <w:spacing w:after="120" w:line="300" w:lineRule="atLeast"/>
        <w:rPr>
          <w:rFonts w:ascii="Arial" w:hAnsi="Arial" w:cs="Arial"/>
          <w:color w:val="70757A"/>
          <w:spacing w:val="4"/>
          <w:sz w:val="21"/>
          <w:szCs w:val="21"/>
          <w:lang w:eastAsia="es-AR"/>
        </w:rPr>
      </w:pPr>
      <w:r w:rsidRPr="00C36824">
        <w:rPr>
          <w:rFonts w:ascii="Arial" w:hAnsi="Arial" w:cs="Arial"/>
          <w:color w:val="202124"/>
          <w:lang w:eastAsia="es-AR"/>
        </w:rPr>
        <w:t>La decidua basal forma parte de la placenta en su cara materna</w:t>
      </w:r>
    </w:p>
    <w:sectPr w:rsidR="00E25473" w:rsidRPr="00C36824" w:rsidSect="00BA1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36A5"/>
    <w:multiLevelType w:val="hybridMultilevel"/>
    <w:tmpl w:val="C4E4E020"/>
    <w:lvl w:ilvl="0" w:tplc="01208C2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auto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83E86"/>
    <w:multiLevelType w:val="hybridMultilevel"/>
    <w:tmpl w:val="CC6E14A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592D29"/>
    <w:multiLevelType w:val="hybridMultilevel"/>
    <w:tmpl w:val="7EBA274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C3"/>
    <w:rsid w:val="000221C3"/>
    <w:rsid w:val="000238A3"/>
    <w:rsid w:val="002832E1"/>
    <w:rsid w:val="003D75A8"/>
    <w:rsid w:val="00492593"/>
    <w:rsid w:val="0067295C"/>
    <w:rsid w:val="00B16D6E"/>
    <w:rsid w:val="00BA11BC"/>
    <w:rsid w:val="00C36824"/>
    <w:rsid w:val="00C94B05"/>
    <w:rsid w:val="00E25473"/>
    <w:rsid w:val="00EB34DB"/>
    <w:rsid w:val="00EB758B"/>
    <w:rsid w:val="00F1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BC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koynd">
    <w:name w:val="nkoynd"/>
    <w:basedOn w:val="DefaultParagraphFont"/>
    <w:uiPriority w:val="99"/>
    <w:rsid w:val="000221C3"/>
    <w:rPr>
      <w:rFonts w:cs="Times New Roman"/>
    </w:rPr>
  </w:style>
  <w:style w:type="character" w:customStyle="1" w:styleId="ebmsme">
    <w:name w:val="ebmsme"/>
    <w:basedOn w:val="DefaultParagraphFont"/>
    <w:uiPriority w:val="99"/>
    <w:rsid w:val="000221C3"/>
    <w:rPr>
      <w:rFonts w:cs="Times New Roman"/>
    </w:rPr>
  </w:style>
  <w:style w:type="character" w:customStyle="1" w:styleId="m7eme">
    <w:name w:val="m7eme"/>
    <w:basedOn w:val="DefaultParagraphFont"/>
    <w:uiPriority w:val="99"/>
    <w:rsid w:val="000221C3"/>
    <w:rPr>
      <w:rFonts w:cs="Times New Roman"/>
    </w:rPr>
  </w:style>
  <w:style w:type="character" w:customStyle="1" w:styleId="raxpye">
    <w:name w:val="raxpye"/>
    <w:basedOn w:val="DefaultParagraphFont"/>
    <w:uiPriority w:val="99"/>
    <w:rsid w:val="000221C3"/>
    <w:rPr>
      <w:rFonts w:cs="Times New Roman"/>
    </w:rPr>
  </w:style>
  <w:style w:type="character" w:customStyle="1" w:styleId="adtyne">
    <w:name w:val="adtyne"/>
    <w:basedOn w:val="DefaultParagraphFont"/>
    <w:uiPriority w:val="99"/>
    <w:rsid w:val="000221C3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2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3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790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6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7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7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4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9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1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1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7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5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68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0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1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7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9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2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7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0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64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5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3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5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4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2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2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9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2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2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3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0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5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6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8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3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6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0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0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1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5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2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4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4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5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2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0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0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0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0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0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9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5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9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3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3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3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4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5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5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9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7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3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3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5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0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9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9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9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5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1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7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0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9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7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1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1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3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2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4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8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5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3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2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6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5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2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4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6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2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2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32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2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6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1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1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9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3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90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9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0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2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3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2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6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3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12</Pages>
  <Words>2846</Words>
  <Characters>15657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Torres</dc:creator>
  <cp:keywords/>
  <dc:description/>
  <cp:lastModifiedBy>WinuE</cp:lastModifiedBy>
  <cp:revision>5</cp:revision>
  <dcterms:created xsi:type="dcterms:W3CDTF">2022-11-23T18:18:00Z</dcterms:created>
  <dcterms:modified xsi:type="dcterms:W3CDTF">2023-01-03T13:10:00Z</dcterms:modified>
</cp:coreProperties>
</file>