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A4" w:rsidRPr="006E161A" w:rsidRDefault="00DA66A4" w:rsidP="006E161A">
      <w:pPr>
        <w:spacing w:after="0" w:line="240" w:lineRule="auto"/>
        <w:outlineLvl w:val="2"/>
        <w:rPr>
          <w:rFonts w:ascii="Times New Roman" w:hAnsi="Times New Roman"/>
          <w:color w:val="8B8B8B"/>
          <w:sz w:val="27"/>
          <w:szCs w:val="27"/>
          <w:lang w:eastAsia="es-AR"/>
        </w:rPr>
      </w:pPr>
      <w:r>
        <w:rPr>
          <w:rFonts w:ascii="Times New Roman" w:hAnsi="Times New Roman"/>
          <w:color w:val="8B8B8B"/>
          <w:sz w:val="27"/>
          <w:szCs w:val="27"/>
          <w:lang w:eastAsia="es-AR"/>
        </w:rPr>
        <w:t>D</w:t>
      </w:r>
      <w:r w:rsidRPr="006E161A">
        <w:rPr>
          <w:rFonts w:ascii="Times New Roman" w:hAnsi="Times New Roman"/>
          <w:color w:val="8B8B8B"/>
          <w:sz w:val="27"/>
          <w:szCs w:val="27"/>
          <w:lang w:eastAsia="es-AR"/>
        </w:rPr>
        <w:t>uplicado 2do.parcial</w:t>
      </w:r>
    </w:p>
    <w:p w:rsidR="00DA66A4" w:rsidRPr="006E161A" w:rsidRDefault="00DA66A4" w:rsidP="006E161A">
      <w:pPr>
        <w:pBdr>
          <w:bottom w:val="single" w:sz="12" w:space="12" w:color="BABB5D"/>
        </w:pBdr>
        <w:spacing w:before="105" w:after="75" w:line="240" w:lineRule="auto"/>
        <w:outlineLvl w:val="1"/>
        <w:rPr>
          <w:rFonts w:ascii="Times New Roman" w:hAnsi="Times New Roman"/>
          <w:color w:val="555555"/>
          <w:sz w:val="36"/>
          <w:szCs w:val="36"/>
          <w:lang w:eastAsia="es-AR"/>
        </w:rPr>
      </w:pPr>
      <w:r w:rsidRPr="006E161A">
        <w:rPr>
          <w:rFonts w:ascii="Times New Roman" w:hAnsi="Times New Roman"/>
          <w:color w:val="555555"/>
          <w:sz w:val="36"/>
          <w:szCs w:val="36"/>
          <w:lang w:eastAsia="es-AR"/>
        </w:rPr>
        <w:t>2DO PARCIAL</w:t>
      </w:r>
      <w:r>
        <w:rPr>
          <w:rFonts w:ascii="Times New Roman" w:hAnsi="Times New Roman"/>
          <w:color w:val="555555"/>
          <w:sz w:val="36"/>
          <w:szCs w:val="36"/>
          <w:lang w:eastAsia="es-AR"/>
        </w:rPr>
        <w:t xml:space="preserve"> DERECHO II</w:t>
      </w:r>
    </w:p>
    <w:p w:rsidR="00DA66A4" w:rsidRPr="006E161A" w:rsidRDefault="00DA66A4" w:rsidP="006E161A">
      <w:pPr>
        <w:spacing w:after="0" w:line="240" w:lineRule="auto"/>
        <w:rPr>
          <w:rFonts w:ascii="Roboto" w:hAnsi="Roboto"/>
          <w:color w:val="000000"/>
          <w:sz w:val="24"/>
          <w:szCs w:val="24"/>
          <w:lang w:eastAsia="es-AR"/>
        </w:rPr>
      </w:pPr>
      <w:r w:rsidRPr="006E161A">
        <w:rPr>
          <w:rFonts w:ascii="Roboto" w:hAnsi="Roboto"/>
          <w:color w:val="000000"/>
          <w:sz w:val="24"/>
          <w:szCs w:val="24"/>
          <w:lang w:eastAsia="es-AR"/>
        </w:rPr>
        <w:t>DUPLICADO 2DO PARCIAL</w:t>
      </w:r>
    </w:p>
    <w:p w:rsidR="00DA66A4" w:rsidRPr="006E161A" w:rsidRDefault="00DA66A4" w:rsidP="006E1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  <w:lang w:eastAsia="es-AR"/>
        </w:rPr>
      </w:pPr>
      <w:r w:rsidRPr="006E161A">
        <w:rPr>
          <w:rFonts w:ascii="Roboto" w:hAnsi="Roboto"/>
          <w:color w:val="8A8A8A"/>
          <w:sz w:val="24"/>
          <w:szCs w:val="24"/>
          <w:lang w:eastAsia="es-AR"/>
        </w:rPr>
        <w:t>Puntaje total: </w:t>
      </w:r>
      <w:r w:rsidRPr="006E161A">
        <w:rPr>
          <w:rFonts w:ascii="Roboto" w:hAnsi="Roboto"/>
          <w:color w:val="000000"/>
          <w:sz w:val="24"/>
          <w:szCs w:val="24"/>
          <w:lang w:eastAsia="es-AR"/>
        </w:rPr>
        <w:t>100.00</w:t>
      </w:r>
    </w:p>
    <w:p w:rsidR="00DA66A4" w:rsidRPr="006E161A" w:rsidRDefault="00DA66A4" w:rsidP="006E1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  <w:lang w:eastAsia="es-AR"/>
        </w:rPr>
      </w:pPr>
      <w:r w:rsidRPr="006E161A">
        <w:rPr>
          <w:rFonts w:ascii="Roboto" w:hAnsi="Roboto"/>
          <w:color w:val="8A8A8A"/>
          <w:sz w:val="24"/>
          <w:szCs w:val="24"/>
          <w:lang w:eastAsia="es-AR"/>
        </w:rPr>
        <w:t>Puntaje de aprobación: </w:t>
      </w:r>
      <w:r w:rsidRPr="006E161A">
        <w:rPr>
          <w:rFonts w:ascii="Roboto" w:hAnsi="Roboto"/>
          <w:color w:val="000000"/>
          <w:sz w:val="24"/>
          <w:szCs w:val="24"/>
          <w:lang w:eastAsia="es-AR"/>
        </w:rPr>
        <w:t>60.00</w:t>
      </w:r>
    </w:p>
    <w:p w:rsidR="00DA66A4" w:rsidRPr="006E161A" w:rsidRDefault="00DA66A4" w:rsidP="006E1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  <w:lang w:eastAsia="es-AR"/>
        </w:rPr>
      </w:pPr>
      <w:r w:rsidRPr="006E161A">
        <w:rPr>
          <w:rFonts w:ascii="Roboto" w:hAnsi="Roboto"/>
          <w:color w:val="8A8A8A"/>
          <w:sz w:val="24"/>
          <w:szCs w:val="24"/>
          <w:lang w:eastAsia="es-AR"/>
        </w:rPr>
        <w:t>Incorrectas restan: </w:t>
      </w:r>
      <w:r w:rsidRPr="006E161A">
        <w:rPr>
          <w:rFonts w:ascii="Roboto" w:hAnsi="Roboto"/>
          <w:color w:val="000000"/>
          <w:sz w:val="24"/>
          <w:szCs w:val="24"/>
          <w:lang w:eastAsia="es-AR"/>
        </w:rPr>
        <w:t>No</w:t>
      </w:r>
    </w:p>
    <w:p w:rsidR="00DA66A4" w:rsidRPr="006E161A" w:rsidRDefault="00DA66A4" w:rsidP="006E1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  <w:lang w:eastAsia="es-AR"/>
        </w:rPr>
      </w:pPr>
      <w:r w:rsidRPr="006E161A">
        <w:rPr>
          <w:rFonts w:ascii="Roboto" w:hAnsi="Roboto"/>
          <w:color w:val="8A8A8A"/>
          <w:sz w:val="24"/>
          <w:szCs w:val="24"/>
          <w:lang w:eastAsia="es-AR"/>
        </w:rPr>
        <w:t>Abierta: </w:t>
      </w:r>
      <w:r w:rsidRPr="006E161A">
        <w:rPr>
          <w:rFonts w:ascii="Roboto" w:hAnsi="Roboto"/>
          <w:color w:val="000000"/>
          <w:sz w:val="24"/>
          <w:szCs w:val="24"/>
          <w:lang w:eastAsia="es-AR"/>
        </w:rPr>
        <w:t>desde 29/06/2021 20:15 hasta 29/06/2021 20:55</w:t>
      </w:r>
    </w:p>
    <w:p w:rsidR="00DA66A4" w:rsidRPr="006E161A" w:rsidRDefault="00DA66A4" w:rsidP="006E161A">
      <w:pPr>
        <w:pBdr>
          <w:bottom w:val="single" w:sz="12" w:space="12" w:color="auto"/>
        </w:pBdr>
        <w:spacing w:before="105" w:after="75" w:line="240" w:lineRule="auto"/>
        <w:outlineLvl w:val="1"/>
        <w:rPr>
          <w:rFonts w:ascii="Times New Roman" w:hAnsi="Times New Roman"/>
          <w:color w:val="555555"/>
          <w:sz w:val="36"/>
          <w:szCs w:val="36"/>
          <w:lang w:eastAsia="es-AR"/>
        </w:rPr>
      </w:pPr>
      <w:r w:rsidRPr="006E161A">
        <w:rPr>
          <w:rFonts w:ascii="Times New Roman" w:hAnsi="Times New Roman"/>
          <w:color w:val="555555"/>
          <w:sz w:val="36"/>
          <w:szCs w:val="36"/>
          <w:lang w:eastAsia="es-AR"/>
        </w:rPr>
        <w:t>Realización</w:t>
      </w:r>
    </w:p>
    <w:p w:rsidR="00DA66A4" w:rsidRPr="006E161A" w:rsidRDefault="00DA66A4" w:rsidP="006E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Fecha: </w:t>
      </w:r>
      <w:r w:rsidRPr="006E161A">
        <w:rPr>
          <w:rFonts w:ascii="Times New Roman" w:hAnsi="Times New Roman"/>
          <w:sz w:val="24"/>
          <w:szCs w:val="24"/>
          <w:lang w:eastAsia="es-AR"/>
        </w:rPr>
        <w:t>29/06/2021 20:17:06</w:t>
      </w:r>
    </w:p>
    <w:p w:rsidR="00DA66A4" w:rsidRPr="006E161A" w:rsidRDefault="00DA66A4" w:rsidP="006E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Tiempo realización: </w:t>
      </w:r>
      <w:r w:rsidRPr="006E161A">
        <w:rPr>
          <w:rFonts w:ascii="Times New Roman" w:hAnsi="Times New Roman"/>
          <w:sz w:val="24"/>
          <w:szCs w:val="24"/>
          <w:lang w:eastAsia="es-AR"/>
        </w:rPr>
        <w:t>00:20:43</w:t>
      </w:r>
    </w:p>
    <w:p w:rsidR="00DA66A4" w:rsidRDefault="00DA66A4" w:rsidP="006E1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Cantidad de veces realizada: </w:t>
      </w:r>
      <w:r w:rsidRPr="006E161A">
        <w:rPr>
          <w:rFonts w:ascii="Times New Roman" w:hAnsi="Times New Roman"/>
          <w:sz w:val="24"/>
          <w:szCs w:val="24"/>
          <w:lang w:eastAsia="es-AR"/>
        </w:rPr>
        <w:t>1</w:t>
      </w:r>
    </w:p>
    <w:p w:rsidR="00DA66A4" w:rsidRPr="006E161A" w:rsidRDefault="00DA66A4" w:rsidP="001776D4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>
        <w:rPr>
          <w:rFonts w:ascii="Roboto" w:hAnsi="Roboto"/>
          <w:color w:val="000000"/>
          <w:shd w:val="clear" w:color="auto" w:fill="FFFFFF"/>
        </w:rPr>
        <w:t>Nota: </w:t>
      </w:r>
      <w:r>
        <w:rPr>
          <w:rFonts w:ascii="Roboto" w:hAnsi="Roboto"/>
          <w:b/>
          <w:bCs/>
          <w:color w:val="000000"/>
          <w:shd w:val="clear" w:color="auto" w:fill="FFFFFF"/>
        </w:rPr>
        <w:t>100.00/100</w:t>
      </w:r>
    </w:p>
    <w:p w:rsidR="00DA66A4" w:rsidRPr="006E161A" w:rsidRDefault="00DA66A4" w:rsidP="006E161A">
      <w:pPr>
        <w:spacing w:after="0" w:line="240" w:lineRule="auto"/>
        <w:jc w:val="center"/>
        <w:rPr>
          <w:rFonts w:ascii="Times New Roman" w:hAnsi="Times New Roman"/>
          <w:color w:val="008000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008000"/>
          <w:sz w:val="24"/>
          <w:szCs w:val="24"/>
          <w:lang w:eastAsia="es-AR"/>
        </w:rPr>
        <w:t>Aprobada</w:t>
      </w:r>
    </w:p>
    <w:p w:rsidR="00DA66A4" w:rsidRPr="006E161A" w:rsidRDefault="00DA66A4" w:rsidP="006E161A">
      <w:pPr>
        <w:shd w:val="clear" w:color="auto" w:fill="FFEBBB"/>
        <w:spacing w:line="240" w:lineRule="auto"/>
        <w:rPr>
          <w:rFonts w:ascii="Roboto" w:hAnsi="Roboto"/>
          <w:sz w:val="24"/>
          <w:szCs w:val="24"/>
          <w:lang w:eastAsia="es-AR"/>
        </w:rPr>
      </w:pPr>
      <w:r w:rsidRPr="006E161A">
        <w:rPr>
          <w:rFonts w:ascii="Roboto" w:hAnsi="Roboto"/>
          <w:sz w:val="24"/>
          <w:szCs w:val="24"/>
          <w:lang w:eastAsia="es-AR"/>
        </w:rPr>
        <w:t>El resultado será comunicado por la persona a cargo.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Se denomina quiebra directa cuando un acreedor le pide la quiebra a deudor.</w:t>
      </w:r>
    </w:p>
    <w:p w:rsidR="00DA66A4" w:rsidRPr="006E161A" w:rsidRDefault="00DA66A4" w:rsidP="006E1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 </w:t>
      </w:r>
    </w:p>
    <w:p w:rsidR="00DA66A4" w:rsidRPr="006E161A" w:rsidRDefault="00DA66A4" w:rsidP="006E1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26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 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Proceso de verificación es aquel proceso por el cual cada acreedor debe solicitar que su deuda se tenga en cuenta.</w:t>
      </w:r>
    </w:p>
    <w:p w:rsidR="00DA66A4" w:rsidRPr="006E161A" w:rsidRDefault="00DA66A4" w:rsidP="006E16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27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 </w:t>
      </w:r>
    </w:p>
    <w:p w:rsidR="00DA66A4" w:rsidRPr="006E161A" w:rsidRDefault="00DA66A4" w:rsidP="006E16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28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 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En la letra de cambio el beneficiario debe presentar para su aceptacion el título  al girado, no asi en el pagare.</w:t>
      </w:r>
    </w:p>
    <w:p w:rsidR="00DA66A4" w:rsidRPr="006E161A" w:rsidRDefault="00DA66A4" w:rsidP="006E1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29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 </w:t>
      </w:r>
    </w:p>
    <w:p w:rsidR="00DA66A4" w:rsidRPr="006E161A" w:rsidRDefault="00DA66A4" w:rsidP="006E1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30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 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Los endosantes de los títulos circulatorios se obligan en forma solidaria con el librador.</w:t>
      </w:r>
    </w:p>
    <w:p w:rsidR="00DA66A4" w:rsidRPr="006E161A" w:rsidRDefault="00DA66A4" w:rsidP="006E16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31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 </w:t>
      </w:r>
    </w:p>
    <w:p w:rsidR="00DA66A4" w:rsidRPr="006E161A" w:rsidRDefault="00DA66A4" w:rsidP="006E16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32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 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El endoso es la forma que se transmiten los derechos que surgen de los títulos circulatorios y puede hacerse en forma parcial.</w:t>
      </w:r>
    </w:p>
    <w:p w:rsidR="00DA66A4" w:rsidRPr="006E161A" w:rsidRDefault="00DA66A4" w:rsidP="006E1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33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 </w:t>
      </w:r>
    </w:p>
    <w:p w:rsidR="00DA66A4" w:rsidRPr="006E161A" w:rsidRDefault="00DA66A4" w:rsidP="006E1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34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La necesidad de un titulo circulatorio, implica que se debe pagar lo escrito en el mismo .</w:t>
      </w:r>
    </w:p>
    <w:p w:rsidR="00DA66A4" w:rsidRPr="006E161A" w:rsidRDefault="00DA66A4" w:rsidP="006E16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35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 </w:t>
      </w:r>
    </w:p>
    <w:p w:rsidR="00DA66A4" w:rsidRPr="006E161A" w:rsidRDefault="00DA66A4" w:rsidP="006E16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36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 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La literalidad de los títulos circulatorios se refiere a que vale lo que esta escrito en el documento, sin importar el negocio o contrato que dio origen al mismo.</w:t>
      </w:r>
    </w:p>
    <w:p w:rsidR="00DA66A4" w:rsidRPr="006E161A" w:rsidRDefault="00DA66A4" w:rsidP="006E16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37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 </w:t>
      </w:r>
    </w:p>
    <w:p w:rsidR="00DA66A4" w:rsidRPr="006E161A" w:rsidRDefault="00DA66A4" w:rsidP="006E16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38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En la letra de cambio el beneficiario debe presentar para su aceptacion el título  al girado, no asi en el pagare.</w:t>
      </w:r>
    </w:p>
    <w:p w:rsidR="00DA66A4" w:rsidRPr="006E161A" w:rsidRDefault="00DA66A4" w:rsidP="006E16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39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 </w:t>
      </w:r>
    </w:p>
    <w:p w:rsidR="00DA66A4" w:rsidRPr="006E161A" w:rsidRDefault="00DA66A4" w:rsidP="006E16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40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 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Los cheques de pago diferido y el cheque de pago común se libran de la misma libreta emitida por el banco emisor</w:t>
      </w:r>
    </w:p>
    <w:p w:rsidR="00DA66A4" w:rsidRPr="006E161A" w:rsidRDefault="00DA66A4" w:rsidP="006E16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41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 </w:t>
      </w:r>
    </w:p>
    <w:p w:rsidR="00DA66A4" w:rsidRPr="006E161A" w:rsidRDefault="00DA66A4" w:rsidP="006E16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42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 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El cheque cruzado y con la leyenda no a la orden, solo circulan mediante el endoso parcial.</w:t>
      </w:r>
    </w:p>
    <w:p w:rsidR="00DA66A4" w:rsidRPr="006E161A" w:rsidRDefault="00DA66A4" w:rsidP="006E16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43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 </w:t>
      </w:r>
    </w:p>
    <w:p w:rsidR="00DA66A4" w:rsidRPr="006E161A" w:rsidRDefault="00DA66A4" w:rsidP="006E16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44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 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-La renuncia de un administrador de la sociedad colectiva, lo hace indubitablemente responsable por los daños y perjuicios.</w:t>
      </w:r>
    </w:p>
    <w:p w:rsidR="00DA66A4" w:rsidRPr="006E161A" w:rsidRDefault="00DA66A4" w:rsidP="006E1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45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</w:t>
      </w:r>
    </w:p>
    <w:p w:rsidR="00DA66A4" w:rsidRPr="006E161A" w:rsidRDefault="00DA66A4" w:rsidP="006E1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46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-Un socio de la sociedad colectiva no puede realizar acto alguno que signifique competir con la sociedad.</w:t>
      </w:r>
    </w:p>
    <w:p w:rsidR="00DA66A4" w:rsidRPr="006E161A" w:rsidRDefault="00DA66A4" w:rsidP="006E16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47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</w:t>
      </w:r>
    </w:p>
    <w:p w:rsidR="00DA66A4" w:rsidRPr="006E161A" w:rsidRDefault="00DA66A4" w:rsidP="006E16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48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-El capital del socio Comanditario debe integrarse solo con obligaciones de dar sumas de dinero o bienes. </w:t>
      </w:r>
    </w:p>
    <w:p w:rsidR="00DA66A4" w:rsidRPr="006E161A" w:rsidRDefault="00DA66A4" w:rsidP="006E16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49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DA66A4" w:rsidRPr="006E161A" w:rsidRDefault="00DA66A4" w:rsidP="006E16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50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-Si fallecen todos los socios comanditados, el socio comanditario puede excepcionalmente y por un plazo determinado realizar actos de administración.  </w:t>
      </w:r>
    </w:p>
    <w:p w:rsidR="00DA66A4" w:rsidRPr="006E161A" w:rsidRDefault="00DA66A4" w:rsidP="006E16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51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DA66A4" w:rsidRPr="006E161A" w:rsidRDefault="00DA66A4" w:rsidP="006E16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52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- En la SRL, el capital se divide en cuotas que pueden ser nominativas o al portador.   </w:t>
      </w:r>
    </w:p>
    <w:p w:rsidR="00DA66A4" w:rsidRPr="006E161A" w:rsidRDefault="00DA66A4" w:rsidP="006E16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53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</w:t>
      </w:r>
    </w:p>
    <w:p w:rsidR="00DA66A4" w:rsidRPr="006E161A" w:rsidRDefault="00DA66A4" w:rsidP="006E16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54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-El capital de la SRL debe integrarse en un 100% en caso de que sean aportes en especie.</w:t>
      </w:r>
    </w:p>
    <w:p w:rsidR="00DA66A4" w:rsidRPr="006E161A" w:rsidRDefault="00DA66A4" w:rsidP="006E16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55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DA66A4" w:rsidRPr="006E161A" w:rsidRDefault="00DA66A4" w:rsidP="006E16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56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-El Contrato social de las SRL puede limitar la transmisibilidad de las cuotas mediante resolución fundada del o los gerentes.   </w:t>
      </w:r>
    </w:p>
    <w:p w:rsidR="00DA66A4" w:rsidRPr="006E161A" w:rsidRDefault="00DA66A4" w:rsidP="006E161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57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</w:t>
      </w:r>
    </w:p>
    <w:p w:rsidR="00DA66A4" w:rsidRPr="006E161A" w:rsidRDefault="00DA66A4" w:rsidP="006E161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58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-Si el Contrato de una SRL nada regula, al fallecimiento de un socio los hijos  pueden participar en la sociedad en forma inmediata, para evitar pérdida de tiempo.    </w:t>
      </w:r>
    </w:p>
    <w:p w:rsidR="00DA66A4" w:rsidRPr="006E161A" w:rsidRDefault="00DA66A4" w:rsidP="006E161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59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</w:t>
      </w:r>
    </w:p>
    <w:p w:rsidR="00DA66A4" w:rsidRPr="006E161A" w:rsidRDefault="00DA66A4" w:rsidP="006E161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60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-En la S.A. el órgano de gobierno es el Directorio.    </w:t>
      </w:r>
    </w:p>
    <w:p w:rsidR="00DA66A4" w:rsidRPr="006E161A" w:rsidRDefault="00DA66A4" w:rsidP="006E161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61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</w:t>
      </w:r>
    </w:p>
    <w:p w:rsidR="00DA66A4" w:rsidRPr="006E161A" w:rsidRDefault="00DA66A4" w:rsidP="006E161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62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-En la S.A. el órgano de administración es la Asamblea de accionistas.</w:t>
      </w:r>
    </w:p>
    <w:p w:rsidR="00DA66A4" w:rsidRPr="006E161A" w:rsidRDefault="00DA66A4" w:rsidP="006E161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63" type="#_x0000_t75" style="width:20.25pt;height:18pt">
            <v:imagedata r:id="rId6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FALSO</w:t>
      </w:r>
    </w:p>
    <w:p w:rsidR="00DA66A4" w:rsidRPr="006E161A" w:rsidRDefault="00DA66A4" w:rsidP="006E161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554BC0">
        <w:rPr>
          <w:rFonts w:ascii="Times New Roman" w:hAnsi="Times New Roman"/>
          <w:sz w:val="24"/>
          <w:szCs w:val="24"/>
        </w:rPr>
        <w:pict>
          <v:shape id="_x0000_i1064" type="#_x0000_t75" style="width:20.25pt;height:18pt">
            <v:imagedata r:id="rId5" o:title=""/>
          </v:shape>
        </w:pict>
      </w:r>
    </w:p>
    <w:p w:rsidR="00DA66A4" w:rsidRPr="006E161A" w:rsidRDefault="00DA66A4" w:rsidP="006E161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sz w:val="24"/>
          <w:szCs w:val="24"/>
          <w:lang w:eastAsia="es-AR"/>
        </w:rPr>
        <w:t>VERDADERO</w:t>
      </w:r>
    </w:p>
    <w:p w:rsidR="00DA66A4" w:rsidRPr="006E161A" w:rsidRDefault="00DA66A4" w:rsidP="006E161A">
      <w:pPr>
        <w:spacing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E161A">
        <w:rPr>
          <w:rFonts w:ascii="Times New Roman" w:hAnsi="Times New Roman"/>
          <w:color w:val="8A8A8A"/>
          <w:sz w:val="24"/>
          <w:szCs w:val="24"/>
          <w:lang w:eastAsia="es-AR"/>
        </w:rPr>
        <w:t>(5.00 puntos)</w:t>
      </w:r>
    </w:p>
    <w:p w:rsidR="00DA66A4" w:rsidRDefault="00DA66A4"/>
    <w:sectPr w:rsidR="00DA66A4" w:rsidSect="00554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">
    <w:altName w:val="Roboto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9DC"/>
    <w:multiLevelType w:val="multilevel"/>
    <w:tmpl w:val="438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9572B"/>
    <w:multiLevelType w:val="multilevel"/>
    <w:tmpl w:val="9472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C561A"/>
    <w:multiLevelType w:val="multilevel"/>
    <w:tmpl w:val="D29C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A4595"/>
    <w:multiLevelType w:val="multilevel"/>
    <w:tmpl w:val="5B3E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EE48A3"/>
    <w:multiLevelType w:val="multilevel"/>
    <w:tmpl w:val="92A2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34212"/>
    <w:multiLevelType w:val="multilevel"/>
    <w:tmpl w:val="C360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53582"/>
    <w:multiLevelType w:val="multilevel"/>
    <w:tmpl w:val="F258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A6803"/>
    <w:multiLevelType w:val="multilevel"/>
    <w:tmpl w:val="3156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279B7"/>
    <w:multiLevelType w:val="multilevel"/>
    <w:tmpl w:val="55CE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74AFA"/>
    <w:multiLevelType w:val="multilevel"/>
    <w:tmpl w:val="512E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B6634"/>
    <w:multiLevelType w:val="multilevel"/>
    <w:tmpl w:val="65DE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1878D4"/>
    <w:multiLevelType w:val="multilevel"/>
    <w:tmpl w:val="6CE4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7350CC"/>
    <w:multiLevelType w:val="multilevel"/>
    <w:tmpl w:val="C01A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F8774E"/>
    <w:multiLevelType w:val="multilevel"/>
    <w:tmpl w:val="8C50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E312CB"/>
    <w:multiLevelType w:val="multilevel"/>
    <w:tmpl w:val="399A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AA4970"/>
    <w:multiLevelType w:val="multilevel"/>
    <w:tmpl w:val="388A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EF53F8"/>
    <w:multiLevelType w:val="multilevel"/>
    <w:tmpl w:val="21D4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0C3B6E"/>
    <w:multiLevelType w:val="multilevel"/>
    <w:tmpl w:val="65DE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C90A50"/>
    <w:multiLevelType w:val="multilevel"/>
    <w:tmpl w:val="B4F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1E4128"/>
    <w:multiLevelType w:val="multilevel"/>
    <w:tmpl w:val="C744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9B1281"/>
    <w:multiLevelType w:val="multilevel"/>
    <w:tmpl w:val="1B5E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A9064D"/>
    <w:multiLevelType w:val="multilevel"/>
    <w:tmpl w:val="F15A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0"/>
  </w:num>
  <w:num w:numId="9">
    <w:abstractNumId w:val="14"/>
  </w:num>
  <w:num w:numId="10">
    <w:abstractNumId w:val="4"/>
  </w:num>
  <w:num w:numId="11">
    <w:abstractNumId w:val="19"/>
  </w:num>
  <w:num w:numId="12">
    <w:abstractNumId w:val="16"/>
  </w:num>
  <w:num w:numId="13">
    <w:abstractNumId w:val="8"/>
  </w:num>
  <w:num w:numId="14">
    <w:abstractNumId w:val="6"/>
  </w:num>
  <w:num w:numId="15">
    <w:abstractNumId w:val="2"/>
  </w:num>
  <w:num w:numId="16">
    <w:abstractNumId w:val="9"/>
  </w:num>
  <w:num w:numId="17">
    <w:abstractNumId w:val="1"/>
  </w:num>
  <w:num w:numId="18">
    <w:abstractNumId w:val="21"/>
  </w:num>
  <w:num w:numId="19">
    <w:abstractNumId w:val="7"/>
  </w:num>
  <w:num w:numId="20">
    <w:abstractNumId w:val="11"/>
  </w:num>
  <w:num w:numId="21">
    <w:abstractNumId w:val="13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61A"/>
    <w:rsid w:val="001776D4"/>
    <w:rsid w:val="00554BC0"/>
    <w:rsid w:val="006E161A"/>
    <w:rsid w:val="006E7A51"/>
    <w:rsid w:val="008F0D0A"/>
    <w:rsid w:val="00D115FE"/>
    <w:rsid w:val="00DA6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C0"/>
    <w:pPr>
      <w:spacing w:after="160" w:line="259" w:lineRule="auto"/>
    </w:pPr>
    <w:rPr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14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6721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8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6725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468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6727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146733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146746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751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467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6755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146759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9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6764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6766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6781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468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6785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468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6797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6808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6828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6836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6848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468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6859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146877">
          <w:marLeft w:val="0"/>
          <w:marRight w:val="0"/>
          <w:marTop w:val="300"/>
          <w:marBottom w:val="300"/>
          <w:divBdr>
            <w:top w:val="none" w:sz="0" w:space="0" w:color="auto"/>
            <w:left w:val="single" w:sz="24" w:space="19" w:color="ECBF58"/>
            <w:bottom w:val="none" w:sz="0" w:space="0" w:color="auto"/>
            <w:right w:val="none" w:sz="0" w:space="0" w:color="auto"/>
          </w:divBdr>
        </w:div>
        <w:div w:id="18011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67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56">
                  <w:marLeft w:val="0"/>
                  <w:marRight w:val="0"/>
                  <w:marTop w:val="0"/>
                  <w:marBottom w:val="0"/>
                  <w:divBdr>
                    <w:top w:val="single" w:sz="6" w:space="8" w:color="D3D3D3"/>
                    <w:left w:val="single" w:sz="6" w:space="8" w:color="D3D3D3"/>
                    <w:bottom w:val="single" w:sz="6" w:space="8" w:color="D3D3D3"/>
                    <w:right w:val="single" w:sz="6" w:space="8" w:color="D3D3D3"/>
                  </w:divBdr>
                  <w:divsChild>
                    <w:div w:id="18011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6905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146907">
          <w:marLeft w:val="0"/>
          <w:marRight w:val="0"/>
          <w:marTop w:val="0"/>
          <w:marBottom w:val="37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011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1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502</Words>
  <Characters>2761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Saravia</dc:creator>
  <cp:keywords/>
  <dc:description/>
  <cp:lastModifiedBy>WinuE</cp:lastModifiedBy>
  <cp:revision>3</cp:revision>
  <dcterms:created xsi:type="dcterms:W3CDTF">2021-06-29T23:43:00Z</dcterms:created>
  <dcterms:modified xsi:type="dcterms:W3CDTF">2021-07-26T15:21:00Z</dcterms:modified>
</cp:coreProperties>
</file>