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093"/>
        <w:gridCol w:w="2515"/>
      </w:tblGrid>
      <w:tr w:rsidR="00262E87" w:rsidRPr="00262E87" w:rsidTr="00262E87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¿Con que índice se medirá la eficiencia productiva de la cooperativa en su conjunto?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81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19" type="#_x0000_t75" style="width:20.25pt;height:17.25pt" o:ole="">
                        <v:imagedata r:id="rId5" o:title=""/>
                      </v:shape>
                      <w:control r:id="rId6" w:name="DefaultOcxName" w:shapeid="_x0000_i131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Facturación x socio.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8" type="#_x0000_t75" style="width:20.25pt;height:17.25pt" o:ole="">
                        <v:imagedata r:id="rId7" o:title=""/>
                      </v:shape>
                      <w:control r:id="rId8" w:name="DefaultOcxName1" w:shapeid="_x0000_i131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Margen bruto x hectárea.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7" type="#_x0000_t75" style="width:20.25pt;height:17.25pt" o:ole="">
                        <v:imagedata r:id="rId7" o:title=""/>
                      </v:shape>
                      <w:control r:id="rId9" w:name="HTMLCheckbox1" w:shapeid="_x0000_i131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Kg consumidos x capón.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6" type="#_x0000_t75" style="width:20.25pt;height:17.25pt" o:ole="">
                        <v:imagedata r:id="rId5" o:title=""/>
                      </v:shape>
                      <w:control r:id="rId10" w:name="DefaultOcxName2" w:shapeid="_x0000_i131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Kg producidos x mes.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5" type="#_x0000_t75" style="width:20.25pt;height:17.25pt" o:ole="">
                        <v:imagedata r:id="rId5" o:title=""/>
                      </v:shape>
                      <w:control r:id="rId11" w:name="DefaultOcxName3" w:shapeid="_x0000_i131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Lechones nacidos x mes.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4934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¿Cuál consideras que es el principal insumo del proceso productivo?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40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4" type="#_x0000_t75" style="width:20.25pt;height:17.25pt" o:ole="">
                        <v:imagedata r:id="rId12" o:title=""/>
                      </v:shape>
                      <w:control r:id="rId13" w:name="DefaultOcxName4" w:shapeid="_x0000_i131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Los medicamentos.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3" type="#_x0000_t75" style="width:20.25pt;height:17.25pt" o:ole="">
                        <v:imagedata r:id="rId12" o:title=""/>
                      </v:shape>
                      <w:control r:id="rId14" w:name="DefaultOcxName5" w:shapeid="_x0000_i131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alimento.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2" type="#_x0000_t75" style="width:20.25pt;height:17.25pt" o:ole="">
                        <v:imagedata r:id="rId12" o:title=""/>
                      </v:shape>
                      <w:control r:id="rId15" w:name="DefaultOcxName6" w:shapeid="_x0000_i131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energía.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1" type="#_x0000_t75" style="width:20.25pt;height:17.25pt" o:ole="">
                        <v:imagedata r:id="rId16" o:title=""/>
                      </v:shape>
                      <w:control r:id="rId17" w:name="DefaultOcxName7" w:shapeid="_x0000_i131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Los lechones.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10" type="#_x0000_t75" style="width:20.25pt;height:17.25pt" o:ole="">
                        <v:imagedata r:id="rId12" o:title=""/>
                      </v:shape>
                      <w:control r:id="rId18" w:name="DefaultOcxName8" w:shapeid="_x0000_i131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agua.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8358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 solución de problemas puede definirse como el proceso de identificar una diferencia entre el estado actual de las cosas y el estado deseado, ¿Cuál consideras que es el cambio que quisieron aplicar principalmente los productores asociados originalmente?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231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9" type="#_x0000_t75" style="width:20.25pt;height:17.25pt" o:ole="">
                        <v:imagedata r:id="rId5" o:title=""/>
                      </v:shape>
                      <w:control r:id="rId19" w:name="DefaultOcxName9" w:shapeid="_x0000_i130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Su sistema de comercialización.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8" type="#_x0000_t75" style="width:20.25pt;height:17.25pt" o:ole="">
                        <v:imagedata r:id="rId7" o:title=""/>
                      </v:shape>
                      <w:control r:id="rId20" w:name="DefaultOcxName10" w:shapeid="_x0000_i130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Su tecnología.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7" type="#_x0000_t75" style="width:20.25pt;height:17.25pt" o:ole="">
                        <v:imagedata r:id="rId7" o:title=""/>
                      </v:shape>
                      <w:control r:id="rId21" w:name="DefaultOcxName11" w:shapeid="_x0000_i130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Su sistema de administración.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6" type="#_x0000_t75" style="width:20.25pt;height:17.25pt" o:ole="">
                        <v:imagedata r:id="rId5" o:title=""/>
                      </v:shape>
                      <w:control r:id="rId22" w:name="DefaultOcxName12" w:shapeid="_x0000_i130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Su situación económica.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5" type="#_x0000_t75" style="width:20.25pt;height:17.25pt" o:ole="">
                        <v:imagedata r:id="rId5" o:title=""/>
                      </v:shape>
                      <w:control r:id="rId23" w:name="DefaultOcxName13" w:shapeid="_x0000_i130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Su sistema de producción.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4199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 prioridad competitiva de la Cooperativa de Navarro es: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91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4" type="#_x0000_t75" style="width:20.25pt;height:17.25pt" o:ole="">
                        <v:imagedata r:id="rId12" o:title=""/>
                      </v:shape>
                      <w:control r:id="rId24" w:name="DefaultOcxName14" w:shapeid="_x0000_i130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Costo.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3" type="#_x0000_t75" style="width:20.25pt;height:17.25pt" o:ole="">
                        <v:imagedata r:id="rId12" o:title=""/>
                      </v:shape>
                      <w:control r:id="rId25" w:name="DefaultOcxName15" w:shapeid="_x0000_i130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Innovación.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2" type="#_x0000_t75" style="width:20.25pt;height:17.25pt" o:ole="">
                        <v:imagedata r:id="rId12" o:title=""/>
                      </v:shape>
                      <w:control r:id="rId26" w:name="DefaultOcxName16" w:shapeid="_x0000_i130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Calidad.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1" type="#_x0000_t75" style="width:20.25pt;height:17.25pt" o:ole="">
                        <v:imagedata r:id="rId12" o:title=""/>
                      </v:shape>
                      <w:control r:id="rId27" w:name="DefaultOcxName17" w:shapeid="_x0000_i130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Entrega.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300" type="#_x0000_t75" style="width:20.25pt;height:17.25pt" o:ole="">
                        <v:imagedata r:id="rId16" o:title=""/>
                      </v:shape>
                      <w:control r:id="rId28" w:name="DefaultOcxName18" w:shapeid="_x0000_i130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Flexibilidad.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6544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En el caso de cooperativismo se trabaja con los mismos objetivos para todos los asociados.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80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9" type="#_x0000_t75" style="width:20.25pt;height:17.25pt" o:ole="">
                        <v:imagedata r:id="rId12" o:title=""/>
                      </v:shape>
                      <w:control r:id="rId29" w:name="DefaultOcxName19" w:shapeid="_x0000_i129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Falso.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8" type="#_x0000_t75" style="width:20.25pt;height:17.25pt" o:ole="">
                        <v:imagedata r:id="rId16" o:title=""/>
                      </v:shape>
                      <w:control r:id="rId30" w:name="DefaultOcxName20" w:shapeid="_x0000_i129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Verdadero.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5519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El principal objetivo de la cooperativa es brindarle servicios a sus asociados.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80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7" type="#_x0000_t75" style="width:20.25pt;height:17.25pt" o:ole="">
                        <v:imagedata r:id="rId12" o:title=""/>
                      </v:shape>
                      <w:control r:id="rId31" w:name="DefaultOcxName21" w:shapeid="_x0000_i129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Falso.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6" type="#_x0000_t75" style="width:20.25pt;height:17.25pt" o:ole="">
                        <v:imagedata r:id="rId16" o:title=""/>
                      </v:shape>
                      <w:control r:id="rId32" w:name="DefaultOcxName22" w:shapeid="_x0000_i129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Verdadero.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8358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 transformación de los insumos en productos puede ser de diversa naturaleza, determine ¿cuál es el caso de la Cooperativa?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16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5" type="#_x0000_t75" style="width:20.25pt;height:17.25pt" o:ole="">
                        <v:imagedata r:id="rId7" o:title=""/>
                      </v:shape>
                      <w:control r:id="rId33" w:name="DefaultOcxName23" w:shapeid="_x0000_i129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 intercambio.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4" type="#_x0000_t75" style="width:20.25pt;height:17.25pt" o:ole="">
                        <v:imagedata r:id="rId7" o:title=""/>
                      </v:shape>
                      <w:control r:id="rId34" w:name="DefaultOcxName24" w:shapeid="_x0000_i129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Tecnología.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3" type="#_x0000_t75" style="width:20.25pt;height:17.25pt" o:ole="">
                        <v:imagedata r:id="rId7" o:title=""/>
                      </v:shape>
                      <w:control r:id="rId35" w:name="DefaultOcxName25" w:shapeid="_x0000_i129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 ubicación.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2" type="#_x0000_t75" style="width:20.25pt;height:17.25pt" o:ole="">
                        <v:imagedata r:id="rId7" o:title=""/>
                      </v:shape>
                      <w:control r:id="rId36" w:name="DefaultOcxName26" w:shapeid="_x0000_i129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Informativa.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1" type="#_x0000_t75" style="width:20.25pt;height:17.25pt" o:ole="">
                        <v:imagedata r:id="rId5" o:title=""/>
                      </v:shape>
                      <w:control r:id="rId37" w:name="DefaultOcxName27" w:shapeid="_x0000_i129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Física.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5733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¿Qué agentes externos afectaron significativamente la estrategia de la empresa?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239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90" type="#_x0000_t75" style="width:20.25pt;height:17.25pt" o:ole="">
                        <v:imagedata r:id="rId7" o:title=""/>
                      </v:shape>
                      <w:control r:id="rId38" w:name="DefaultOcxName28" w:shapeid="_x0000_i129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Distancia al centro de consumo.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9" type="#_x0000_t75" style="width:20.25pt;height:17.25pt" o:ole="">
                        <v:imagedata r:id="rId5" o:title=""/>
                      </v:shape>
                      <w:control r:id="rId39" w:name="DefaultOcxName29" w:shapeid="_x0000_i128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falta de visibilidad del estado.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8" type="#_x0000_t75" style="width:20.25pt;height:17.25pt" o:ole="">
                        <v:imagedata r:id="rId7" o:title=""/>
                      </v:shape>
                      <w:control r:id="rId40" w:name="DefaultOcxName30" w:shapeid="_x0000_i128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Los créditos bancarios.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7" type="#_x0000_t75" style="width:20.25pt;height:17.25pt" o:ole="">
                        <v:imagedata r:id="rId7" o:title=""/>
                      </v:shape>
                      <w:control r:id="rId41" w:name="DefaultOcxName31" w:shapeid="_x0000_i128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Los sindicatos implicados.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6" type="#_x0000_t75" style="width:20.25pt;height:17.25pt" o:ole="">
                        <v:imagedata r:id="rId5" o:title=""/>
                      </v:shape>
                      <w:control r:id="rId42" w:name="DefaultOcxName32" w:shapeid="_x0000_i128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Distancia al centro de faena.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2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6982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¿Cuál de estos factores afecta principalmente las variables de la productividad en la cooperativa?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2789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5" type="#_x0000_t75" style="width:20.25pt;height:17.25pt" o:ole="">
                        <v:imagedata r:id="rId12" o:title=""/>
                      </v:shape>
                      <w:control r:id="rId43" w:name="DefaultOcxName33" w:shapeid="_x0000_i128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capital.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4" type="#_x0000_t75" style="width:20.25pt;height:17.25pt" o:ole="">
                        <v:imagedata r:id="rId12" o:title=""/>
                      </v:shape>
                      <w:control r:id="rId44" w:name="DefaultOcxName34" w:shapeid="_x0000_i128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ubicación de las granjas.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3" type="#_x0000_t75" style="width:20.25pt;height:17.25pt" o:ole="">
                        <v:imagedata r:id="rId12" o:title=""/>
                      </v:shape>
                      <w:control r:id="rId45" w:name="DefaultOcxName35" w:shapeid="_x0000_i128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tecnología aplicada.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2" type="#_x0000_t75" style="width:20.25pt;height:17.25pt" o:ole="">
                        <v:imagedata r:id="rId16" o:title=""/>
                      </v:shape>
                      <w:control r:id="rId46" w:name="DefaultOcxName36" w:shapeid="_x0000_i128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tamaño de cada productor asociado.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1" type="#_x0000_t75" style="width:20.25pt;height:17.25pt" o:ole="">
                        <v:imagedata r:id="rId12" o:title=""/>
                      </v:shape>
                      <w:control r:id="rId47" w:name="DefaultOcxName37" w:shapeid="_x0000_i128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gestión de los RRHH.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3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4559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El mercado objetivo es el mismo para cada productor asociado.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80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80" type="#_x0000_t75" style="width:20.25pt;height:17.25pt" o:ole="">
                        <v:imagedata r:id="rId12" o:title=""/>
                      </v:shape>
                      <w:control r:id="rId48" w:name="DefaultOcxName38" w:shapeid="_x0000_i128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Falso.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9" type="#_x0000_t75" style="width:20.25pt;height:17.25pt" o:ole="">
                        <v:imagedata r:id="rId16" o:title=""/>
                      </v:shape>
                      <w:control r:id="rId49" w:name="DefaultOcxName39" w:shapeid="_x0000_i127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Verdadero.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4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4784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El punto de equilibrio en este caso fue importante para: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4079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8" type="#_x0000_t75" style="width:20.25pt;height:17.25pt" o:ole="">
                        <v:imagedata r:id="rId12" o:title=""/>
                      </v:shape>
                      <w:control r:id="rId50" w:name="DefaultOcxName40" w:shapeid="_x0000_i127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Determinar el personal necesario.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7" type="#_x0000_t75" style="width:20.25pt;height:17.25pt" o:ole="">
                        <v:imagedata r:id="rId12" o:title=""/>
                      </v:shape>
                      <w:control r:id="rId51" w:name="DefaultOcxName41" w:shapeid="_x0000_i127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Definir los valores de venta.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6" type="#_x0000_t75" style="width:20.25pt;height:17.25pt" o:ole="">
                        <v:imagedata r:id="rId12" o:title=""/>
                      </v:shape>
                      <w:control r:id="rId52" w:name="DefaultOcxName42" w:shapeid="_x0000_i127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Definir los costos de comercialización.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5" type="#_x0000_t75" style="width:20.25pt;height:17.25pt" o:ole="">
                        <v:imagedata r:id="rId16" o:title=""/>
                      </v:shape>
                      <w:control r:id="rId53" w:name="DefaultOcxName43" w:shapeid="_x0000_i127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Determinar la cantidad mínima de productores a asociar.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4" type="#_x0000_t75" style="width:20.25pt;height:17.25pt" o:ole="">
                        <v:imagedata r:id="rId12" o:title=""/>
                      </v:shape>
                      <w:control r:id="rId54" w:name="DefaultOcxName44" w:shapeid="_x0000_i127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Definir la cantidad de producción por asociado.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5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2225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Hoy los productores producen: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51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3" type="#_x0000_t75" style="width:20.25pt;height:17.25pt" o:ole="">
                        <v:imagedata r:id="rId12" o:title=""/>
                      </v:shape>
                      <w:control r:id="rId55" w:name="DefaultOcxName45" w:shapeid="_x0000_i127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100 Kg x madre año.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2" type="#_x0000_t75" style="width:20.25pt;height:17.25pt" o:ole="">
                        <v:imagedata r:id="rId16" o:title=""/>
                      </v:shape>
                      <w:control r:id="rId56" w:name="DefaultOcxName46" w:shapeid="_x0000_i127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400 Kg x madre año.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1" type="#_x0000_t75" style="width:20.25pt;height:17.25pt" o:ole="">
                        <v:imagedata r:id="rId12" o:title=""/>
                      </v:shape>
                      <w:control r:id="rId57" w:name="DefaultOcxName47" w:shapeid="_x0000_i127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350 Kg x madre año.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70" type="#_x0000_t75" style="width:20.25pt;height:17.25pt" o:ole="">
                        <v:imagedata r:id="rId12" o:title=""/>
                      </v:shape>
                      <w:control r:id="rId58" w:name="DefaultOcxName48" w:shapeid="_x0000_i127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300 Kg x madre año.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9" type="#_x0000_t75" style="width:20.25pt;height:17.25pt" o:ole="">
                        <v:imagedata r:id="rId12" o:title=""/>
                      </v:shape>
                      <w:control r:id="rId59" w:name="DefaultOcxName49" w:shapeid="_x0000_i126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200 Kg x madre año.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6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4389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Todos los productores provienen de distinta zona geográfica.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80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8" type="#_x0000_t75" style="width:20.25pt;height:17.25pt" o:ole="">
                        <v:imagedata r:id="rId16" o:title=""/>
                      </v:shape>
                      <w:control r:id="rId60" w:name="DefaultOcxName50" w:shapeid="_x0000_i126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Falso.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7" type="#_x0000_t75" style="width:20.25pt;height:17.25pt" o:ole="">
                        <v:imagedata r:id="rId12" o:title=""/>
                      </v:shape>
                      <w:control r:id="rId61" w:name="DefaultOcxName51" w:shapeid="_x0000_i126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Verdadero.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7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4863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¿Cuál es el principal objeto productivo de la cooperativa?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4158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6" type="#_x0000_t75" style="width:20.25pt;height:17.25pt" o:ole="">
                        <v:imagedata r:id="rId5" o:title=""/>
                      </v:shape>
                      <w:control r:id="rId62" w:name="DefaultOcxName52" w:shapeid="_x0000_i126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faena de porcinos en sus plantas.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5" type="#_x0000_t75" style="width:20.25pt;height:17.25pt" o:ole="">
                        <v:imagedata r:id="rId7" o:title=""/>
                      </v:shape>
                      <w:control r:id="rId63" w:name="DefaultOcxName53" w:shapeid="_x0000_i126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creación de una marca genética.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4" type="#_x0000_t75" style="width:20.25pt;height:17.25pt" o:ole="">
                        <v:imagedata r:id="rId5" o:title=""/>
                      </v:shape>
                      <w:control r:id="rId64" w:name="DefaultOcxName54" w:shapeid="_x0000_i126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producción conjunta de cerdos.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3" type="#_x0000_t75" style="width:20.25pt;height:17.25pt" o:ole="">
                        <v:imagedata r:id="rId7" o:title=""/>
                      </v:shape>
                      <w:control r:id="rId65" w:name="DefaultOcxName55" w:shapeid="_x0000_i126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intercambio de información entre productores.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2" type="#_x0000_t75" style="width:20.25pt;height:17.25pt" o:ole="">
                        <v:imagedata r:id="rId5" o:title=""/>
                      </v:shape>
                      <w:control r:id="rId66" w:name="DefaultOcxName56" w:shapeid="_x0000_i126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distribución de carne de cerdos a través de carnicerías.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8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4889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Las estrategias productivas son independientes para cada productor.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80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1" type="#_x0000_t75" style="width:20.25pt;height:17.25pt" o:ole="">
                        <v:imagedata r:id="rId16" o:title=""/>
                      </v:shape>
                      <w:control r:id="rId67" w:name="DefaultOcxName57" w:shapeid="_x0000_i126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Falso.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60" type="#_x0000_t75" style="width:20.25pt;height:17.25pt" o:ole="">
                        <v:imagedata r:id="rId12" o:title=""/>
                      </v:shape>
                      <w:control r:id="rId68" w:name="DefaultOcxName58" w:shapeid="_x0000_i126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Verdadero.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39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8268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 búsqueda continua para lograr eliminar el desperdicio es sinónimo de búsqueda de productividad, ¿en qué recursos debió trabajar principalmente la cooperativa?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015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9" type="#_x0000_t75" style="width:20.25pt;height:17.25pt" o:ole="">
                        <v:imagedata r:id="rId5" o:title=""/>
                      </v:shape>
                      <w:control r:id="rId69" w:name="DefaultOcxName59" w:shapeid="_x0000_i125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Naturales.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8" type="#_x0000_t75" style="width:20.25pt;height:17.25pt" o:ole="">
                        <v:imagedata r:id="rId5" o:title=""/>
                      </v:shape>
                      <w:control r:id="rId70" w:name="DefaultOcxName60" w:shapeid="_x0000_i125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Humanos.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7" type="#_x0000_t75" style="width:20.25pt;height:17.25pt" o:ole="">
                        <v:imagedata r:id="rId5" o:title=""/>
                      </v:shape>
                      <w:control r:id="rId71" w:name="DefaultOcxName61" w:shapeid="_x0000_i125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Científicos.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6" type="#_x0000_t75" style="width:20.25pt;height:17.25pt" o:ole="">
                        <v:imagedata r:id="rId5" o:title=""/>
                      </v:shape>
                      <w:control r:id="rId72" w:name="DefaultOcxName62" w:shapeid="_x0000_i125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Financieros.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5" type="#_x0000_t75" style="width:20.25pt;height:17.25pt" o:ole="">
                        <v:imagedata r:id="rId5" o:title=""/>
                      </v:shape>
                      <w:control r:id="rId73" w:name="DefaultOcxName63" w:shapeid="_x0000_i125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Tecnológicos.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40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3930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Hoy los modelos de asociativismo andan muy bien en: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1020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4" type="#_x0000_t75" style="width:20.25pt;height:17.25pt" o:ole="">
                        <v:imagedata r:id="rId7" o:title=""/>
                      </v:shape>
                      <w:control r:id="rId74" w:name="DefaultOcxName64" w:shapeid="_x0000_i125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Buenos Aires.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3" type="#_x0000_t75" style="width:20.25pt;height:17.25pt" o:ole="">
                        <v:imagedata r:id="rId7" o:title=""/>
                      </v:shape>
                      <w:control r:id="rId75" w:name="DefaultOcxName65" w:shapeid="_x0000_i125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Córdoba.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2" type="#_x0000_t75" style="width:20.25pt;height:17.25pt" o:ole="">
                        <v:imagedata r:id="rId7" o:title=""/>
                      </v:shape>
                      <w:control r:id="rId76" w:name="DefaultOcxName66" w:shapeid="_x0000_i125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Mendoza.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1" type="#_x0000_t75" style="width:20.25pt;height:17.25pt" o:ole="">
                        <v:imagedata r:id="rId5" o:title=""/>
                      </v:shape>
                      <w:control r:id="rId77" w:name="DefaultOcxName67" w:shapeid="_x0000_i125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Entre Ríos.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50" type="#_x0000_t75" style="width:20.25pt;height:17.25pt" o:ole="">
                        <v:imagedata r:id="rId5" o:title=""/>
                      </v:shape>
                      <w:control r:id="rId78" w:name="DefaultOcxName68" w:shapeid="_x0000_i125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Santa fe.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41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5353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 Cooperativa Navarro encuentra su principal estrategia de operación en: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3089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9" type="#_x0000_t75" style="width:20.25pt;height:17.25pt" o:ole="">
                        <v:imagedata r:id="rId5" o:title=""/>
                      </v:shape>
                      <w:control r:id="rId79" w:name="DefaultOcxName69" w:shapeid="_x0000_i124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Juntar a los productores</w:t>
                  </w: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8" type="#_x0000_t75" style="width:20.25pt;height:17.25pt" o:ole="">
                        <v:imagedata r:id="rId5" o:title=""/>
                      </v:shape>
                      <w:control r:id="rId80" w:name="DefaultOcxName70" w:shapeid="_x0000_i124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Tener el mismo canal de comercialización.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7" type="#_x0000_t75" style="width:20.25pt;height:17.25pt" o:ole="">
                        <v:imagedata r:id="rId7" o:title=""/>
                      </v:shape>
                      <w:control r:id="rId81" w:name="DefaultOcxName71" w:shapeid="_x0000_i124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Utilizar el mismo alimento.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6" type="#_x0000_t75" style="width:20.25pt;height:17.25pt" o:ole="">
                        <v:imagedata r:id="rId5" o:title=""/>
                      </v:shape>
                      <w:control r:id="rId82" w:name="DefaultOcxName72" w:shapeid="_x0000_i124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Aplicar mismas técnicas de producción</w:t>
                  </w: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5" type="#_x0000_t75" style="width:20.25pt;height:17.25pt" o:ole="">
                        <v:imagedata r:id="rId7" o:title=""/>
                      </v:shape>
                      <w:control r:id="rId83" w:name="DefaultOcxName73" w:shapeid="_x0000_i124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Utilizar la misma genética.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42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6143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El primer paso para la toma de decisiones es: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5438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4" type="#_x0000_t75" style="width:20.25pt;height:17.25pt" o:ole="">
                        <v:imagedata r:id="rId12" o:title=""/>
                      </v:shape>
                      <w:control r:id="rId84" w:name="DefaultOcxName74" w:shapeid="_x0000_i124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Determinar el criterio o criterios que se usarán para evaluar las alternativas.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3" type="#_x0000_t75" style="width:20.25pt;height:17.25pt" o:ole="">
                        <v:imagedata r:id="rId12" o:title=""/>
                      </v:shape>
                      <w:control r:id="rId85" w:name="DefaultOcxName75" w:shapeid="_x0000_i12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Elegir una alternativa.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2" type="#_x0000_t75" style="width:20.25pt;height:17.25pt" o:ole="">
                        <v:imagedata r:id="rId12" o:title=""/>
                      </v:shape>
                      <w:control r:id="rId86" w:name="DefaultOcxName76" w:shapeid="_x0000_i124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Determinar el conjunto de soluciones alternativas.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1" type="#_x0000_t75" style="width:20.25pt;height:17.25pt" o:ole="">
                        <v:imagedata r:id="rId16" o:title=""/>
                      </v:shape>
                      <w:control r:id="rId87" w:name="DefaultOcxName77" w:shapeid="_x0000_i124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Identificar y definir el problema.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40" type="#_x0000_t75" style="width:20.25pt;height:17.25pt" o:ole="">
                        <v:imagedata r:id="rId12" o:title=""/>
                      </v:shape>
                      <w:control r:id="rId88" w:name="DefaultOcxName78" w:shapeid="_x0000_i12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Evaluar las alternativas.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lastRenderedPageBreak/>
        <w:pict>
          <v:rect id="_x0000_i1043" style="width:0;height:1.5pt" o:hralign="center" o:hrstd="t" o:hr="t" fillcolor="#a0a0a0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70"/>
        <w:gridCol w:w="6643"/>
      </w:tblGrid>
      <w:tr w:rsidR="00262E87" w:rsidRPr="00262E87" w:rsidTr="00262E8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AR"/>
              </w:rPr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  <w:r w:rsidRPr="00262E87"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  <w:t>Las principales dificultades encontradas para unificar los objetivos de la cooperativa fueron:</w:t>
            </w:r>
          </w:p>
        </w:tc>
      </w:tr>
      <w:tr w:rsidR="00262E87" w:rsidRPr="00262E87" w:rsidTr="00262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5"/>
              <w:gridCol w:w="3144"/>
            </w:tblGrid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39" type="#_x0000_t75" style="width:20.25pt;height:17.25pt" o:ole="">
                        <v:imagedata r:id="rId5" o:title=""/>
                      </v:shape>
                      <w:control r:id="rId89" w:name="DefaultOcxName79" w:shapeid="_x0000_i123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El individualismo.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38" type="#_x0000_t75" style="width:20.25pt;height:17.25pt" o:ole="">
                        <v:imagedata r:id="rId7" o:title=""/>
                      </v:shape>
                      <w:control r:id="rId90" w:name="DefaultOcxName80" w:shapeid="_x0000_i123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distancia entre productores.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37" type="#_x0000_t75" style="width:20.25pt;height:17.25pt" o:ole="">
                        <v:imagedata r:id="rId5" o:title=""/>
                      </v:shape>
                      <w:control r:id="rId91" w:name="DefaultOcxName81" w:shapeid="_x0000_i12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escala de los productores.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36" type="#_x0000_t75" style="width:20.25pt;height:17.25pt" o:ole="">
                        <v:imagedata r:id="rId5" o:title=""/>
                      </v:shape>
                      <w:control r:id="rId92" w:name="DefaultOcxName82" w:shapeid="_x0000_i123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La adaptación a la economía social.</w:t>
                  </w:r>
                </w:p>
              </w:tc>
            </w:tr>
            <w:tr w:rsidR="00262E87" w:rsidRPr="00262E8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object w:dxaOrig="1440" w:dyaOrig="1440">
                      <v:shape id="_x0000_i1235" type="#_x0000_t75" style="width:20.25pt;height:17.25pt" o:ole="">
                        <v:imagedata r:id="rId7" o:title=""/>
                      </v:shape>
                      <w:control r:id="rId93" w:name="DefaultOcxName83" w:shapeid="_x0000_i123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2E87" w:rsidRPr="00262E87" w:rsidRDefault="00262E87" w:rsidP="00262E8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</w:pPr>
                  <w:r w:rsidRPr="00262E87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AR"/>
                    </w:rPr>
                    <w:t>Buscar financiamiento para cada productor.</w:t>
                  </w:r>
                </w:p>
              </w:tc>
            </w:tr>
          </w:tbl>
          <w:p w:rsidR="00262E87" w:rsidRPr="00262E87" w:rsidRDefault="00262E87" w:rsidP="00262E87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AR"/>
              </w:rPr>
            </w:pPr>
          </w:p>
        </w:tc>
      </w:tr>
    </w:tbl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262E87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pict>
          <v:rect id="_x0000_i1044" style="width:0;height:1.5pt" o:hralign="center" o:hrstd="t" o:hr="t" fillcolor="#a0a0a0" stroked="f"/>
        </w:pict>
      </w:r>
    </w:p>
    <w:p w:rsidR="00262E87" w:rsidRPr="00262E87" w:rsidRDefault="00262E87" w:rsidP="00262E87">
      <w:pPr>
        <w:spacing w:before="300" w:after="300" w:line="240" w:lineRule="auto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</w:p>
    <w:p w:rsidR="00337A27" w:rsidRDefault="00337A27">
      <w:bookmarkStart w:id="0" w:name="_GoBack"/>
      <w:bookmarkEnd w:id="0"/>
    </w:p>
    <w:sectPr w:rsidR="00337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87"/>
    <w:rsid w:val="00262E87"/>
    <w:rsid w:val="003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262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112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7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5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3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8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1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4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0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9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Florencia</cp:lastModifiedBy>
  <cp:revision>1</cp:revision>
  <dcterms:created xsi:type="dcterms:W3CDTF">2017-10-30T21:57:00Z</dcterms:created>
  <dcterms:modified xsi:type="dcterms:W3CDTF">2017-10-30T21:58:00Z</dcterms:modified>
</cp:coreProperties>
</file>