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F65" w:rsidRPr="00A92121" w:rsidRDefault="00EF6FD9" w:rsidP="005C577E">
      <w:pPr>
        <w:ind w:left="0"/>
        <w:rPr>
          <w:b/>
          <w:color w:val="1F497D" w:themeColor="text2"/>
          <w:sz w:val="24"/>
          <w:szCs w:val="24"/>
          <w:u w:val="single"/>
        </w:rPr>
      </w:pPr>
      <w:r w:rsidRPr="00A92121">
        <w:rPr>
          <w:b/>
          <w:color w:val="1F497D" w:themeColor="text2"/>
          <w:sz w:val="24"/>
          <w:szCs w:val="24"/>
          <w:u w:val="single"/>
        </w:rPr>
        <w:t>Introducción al Pensamiento Científico</w:t>
      </w:r>
    </w:p>
    <w:tbl>
      <w:tblPr>
        <w:tblStyle w:val="Tablaconcuadrcula"/>
        <w:tblW w:w="0" w:type="auto"/>
        <w:tblLook w:val="04A0"/>
      </w:tblPr>
      <w:tblGrid>
        <w:gridCol w:w="3353"/>
        <w:gridCol w:w="3354"/>
        <w:gridCol w:w="3354"/>
      </w:tblGrid>
      <w:tr w:rsidR="00EF6FD9" w:rsidTr="00EF6FD9">
        <w:tc>
          <w:tcPr>
            <w:tcW w:w="3353" w:type="dxa"/>
          </w:tcPr>
          <w:p w:rsidR="00EF6FD9" w:rsidRPr="00EF6FD9" w:rsidRDefault="00EF6FD9" w:rsidP="00EF6FD9">
            <w:pPr>
              <w:ind w:left="0"/>
              <w:jc w:val="center"/>
              <w:rPr>
                <w:b/>
              </w:rPr>
            </w:pPr>
            <w:r w:rsidRPr="00EF6FD9">
              <w:rPr>
                <w:b/>
              </w:rPr>
              <w:t>Criterios de Comparación</w:t>
            </w:r>
          </w:p>
        </w:tc>
        <w:tc>
          <w:tcPr>
            <w:tcW w:w="3354" w:type="dxa"/>
          </w:tcPr>
          <w:p w:rsidR="00EF6FD9" w:rsidRPr="00EF6FD9" w:rsidRDefault="00EF6FD9" w:rsidP="00EF6FD9">
            <w:pPr>
              <w:ind w:left="0"/>
              <w:jc w:val="center"/>
              <w:rPr>
                <w:b/>
              </w:rPr>
            </w:pPr>
            <w:r w:rsidRPr="00EF6FD9">
              <w:rPr>
                <w:b/>
              </w:rPr>
              <w:t>Sentido Común</w:t>
            </w:r>
          </w:p>
        </w:tc>
        <w:tc>
          <w:tcPr>
            <w:tcW w:w="3354" w:type="dxa"/>
          </w:tcPr>
          <w:p w:rsidR="00EF6FD9" w:rsidRPr="00EF6FD9" w:rsidRDefault="00EF6FD9" w:rsidP="00EF6FD9">
            <w:pPr>
              <w:ind w:left="0"/>
              <w:jc w:val="center"/>
              <w:rPr>
                <w:b/>
              </w:rPr>
            </w:pPr>
            <w:r w:rsidRPr="00EF6FD9">
              <w:rPr>
                <w:b/>
              </w:rPr>
              <w:t>Ciencia</w:t>
            </w:r>
          </w:p>
        </w:tc>
      </w:tr>
      <w:tr w:rsidR="00EF6FD9" w:rsidTr="00EF6FD9">
        <w:tc>
          <w:tcPr>
            <w:tcW w:w="3353" w:type="dxa"/>
          </w:tcPr>
          <w:p w:rsidR="00EF6FD9" w:rsidRDefault="00EF6FD9" w:rsidP="00EF6FD9">
            <w:pPr>
              <w:ind w:left="0"/>
              <w:jc w:val="center"/>
            </w:pPr>
            <w:r w:rsidRPr="00EF6FD9">
              <w:rPr>
                <w:b/>
              </w:rPr>
              <w:t>Explicaciones</w:t>
            </w:r>
            <w:r>
              <w:t xml:space="preserve"> </w:t>
            </w:r>
            <w:r>
              <w:br/>
              <w:t>(Explicar: dar causa del fenómeno; por qué leyes establecen relaciones de causa y efecto)</w:t>
            </w:r>
          </w:p>
        </w:tc>
        <w:tc>
          <w:tcPr>
            <w:tcW w:w="3354" w:type="dxa"/>
            <w:vAlign w:val="center"/>
          </w:tcPr>
          <w:p w:rsidR="00EF6FD9" w:rsidRDefault="00EF6FD9" w:rsidP="00EF6FD9">
            <w:pPr>
              <w:ind w:left="0"/>
              <w:jc w:val="center"/>
            </w:pPr>
            <w:r>
              <w:t>Carece de pruebas, posibilidad de contrariedad</w:t>
            </w:r>
          </w:p>
        </w:tc>
        <w:tc>
          <w:tcPr>
            <w:tcW w:w="3354" w:type="dxa"/>
          </w:tcPr>
          <w:p w:rsidR="00EF6FD9" w:rsidRDefault="00EF6FD9" w:rsidP="00EF6FD9">
            <w:pPr>
              <w:ind w:left="0"/>
              <w:jc w:val="center"/>
            </w:pPr>
            <w:r>
              <w:t>Probadas, justificación empírica, controladas, contrastadas (poner a prueba), sistemáticas (ordenadas, coherentes)</w:t>
            </w:r>
          </w:p>
        </w:tc>
      </w:tr>
      <w:tr w:rsidR="00EF6FD9" w:rsidTr="00EF6FD9">
        <w:tc>
          <w:tcPr>
            <w:tcW w:w="3353" w:type="dxa"/>
            <w:vAlign w:val="center"/>
          </w:tcPr>
          <w:p w:rsidR="00EF6FD9" w:rsidRPr="00EF6FD9" w:rsidRDefault="00EF6FD9" w:rsidP="00EF6FD9">
            <w:pPr>
              <w:ind w:left="0"/>
              <w:jc w:val="center"/>
              <w:rPr>
                <w:b/>
              </w:rPr>
            </w:pPr>
            <w:r w:rsidRPr="00EF6FD9">
              <w:rPr>
                <w:b/>
              </w:rPr>
              <w:t>Lenguaje</w:t>
            </w:r>
          </w:p>
        </w:tc>
        <w:tc>
          <w:tcPr>
            <w:tcW w:w="3354" w:type="dxa"/>
            <w:vAlign w:val="center"/>
          </w:tcPr>
          <w:p w:rsidR="00EF6FD9" w:rsidRDefault="00EF6FD9" w:rsidP="00EF6FD9">
            <w:pPr>
              <w:ind w:left="0"/>
              <w:jc w:val="center"/>
            </w:pPr>
            <w:r>
              <w:t>Vago, impreciso (no delimitado), ambiguo (más de un significado), no nítido (oscuro), no específico, no metódico</w:t>
            </w:r>
          </w:p>
        </w:tc>
        <w:tc>
          <w:tcPr>
            <w:tcW w:w="3354" w:type="dxa"/>
          </w:tcPr>
          <w:p w:rsidR="00EF6FD9" w:rsidRDefault="00EF6FD9" w:rsidP="00EF6FD9">
            <w:pPr>
              <w:ind w:left="0"/>
              <w:jc w:val="center"/>
            </w:pPr>
            <w:r>
              <w:t>Disminuir la indeterminación del lenguaje corriente, definir, uso de técnicas, medición, más refutable por ser más preciso, metódico (sigue pasos</w:t>
            </w:r>
          </w:p>
        </w:tc>
      </w:tr>
    </w:tbl>
    <w:p w:rsidR="00EF6FD9" w:rsidRDefault="00EF6FD9" w:rsidP="005C577E">
      <w:pPr>
        <w:ind w:left="0"/>
      </w:pPr>
      <w:r w:rsidRPr="00EF6FD9">
        <w:rPr>
          <w:u w:val="single"/>
        </w:rPr>
        <w:t>Resultado de Contrastación</w:t>
      </w:r>
      <w:r>
        <w:t>:</w:t>
      </w:r>
    </w:p>
    <w:p w:rsidR="00EF6FD9" w:rsidRDefault="00EF6FD9" w:rsidP="00EF6FD9">
      <w:pPr>
        <w:pStyle w:val="Prrafodelista"/>
        <w:numPr>
          <w:ilvl w:val="0"/>
          <w:numId w:val="1"/>
        </w:numPr>
      </w:pPr>
      <w:r>
        <w:t>Confirmación: corroboración</w:t>
      </w:r>
      <w:r w:rsidR="00BF3EDB">
        <w:t>.</w:t>
      </w:r>
    </w:p>
    <w:p w:rsidR="00EF6FD9" w:rsidRDefault="00EF6FD9" w:rsidP="00EF6FD9">
      <w:pPr>
        <w:pStyle w:val="Prrafodelista"/>
        <w:numPr>
          <w:ilvl w:val="0"/>
          <w:numId w:val="1"/>
        </w:numPr>
      </w:pPr>
      <w:r>
        <w:t xml:space="preserve">Refutación: </w:t>
      </w:r>
      <w:proofErr w:type="spellStart"/>
      <w:r>
        <w:t>falsación</w:t>
      </w:r>
      <w:proofErr w:type="spellEnd"/>
      <w:r w:rsidR="00BF3EDB">
        <w:t>.</w:t>
      </w:r>
    </w:p>
    <w:p w:rsidR="00EF6FD9" w:rsidRPr="001F165A" w:rsidRDefault="001F165A" w:rsidP="00EF6FD9">
      <w:pPr>
        <w:ind w:left="0"/>
        <w:rPr>
          <w:u w:val="single"/>
        </w:rPr>
      </w:pPr>
      <w:r w:rsidRPr="001F165A">
        <w:rPr>
          <w:u w:val="single"/>
        </w:rPr>
        <w:t xml:space="preserve">Platón </w:t>
      </w:r>
      <w:proofErr w:type="spellStart"/>
      <w:r w:rsidRPr="001F165A">
        <w:rPr>
          <w:u w:val="single"/>
        </w:rPr>
        <w:t>s.V</w:t>
      </w:r>
      <w:proofErr w:type="spellEnd"/>
      <w:r w:rsidRPr="001F165A">
        <w:rPr>
          <w:u w:val="single"/>
        </w:rPr>
        <w:t xml:space="preserve"> A.C</w:t>
      </w:r>
      <w:r>
        <w:rPr>
          <w:u w:val="single"/>
        </w:rPr>
        <w:t xml:space="preserve"> (antigüedad)</w:t>
      </w:r>
    </w:p>
    <w:p w:rsidR="001F165A" w:rsidRDefault="00064436" w:rsidP="00EF6FD9">
      <w:pPr>
        <w:ind w:left="0"/>
      </w:pPr>
      <w:r>
        <w:rPr>
          <w:noProof/>
          <w:lang w:eastAsia="es-ES_tradnl"/>
        </w:rPr>
        <w:pict>
          <v:shapetype id="_x0000_t32" coordsize="21600,21600" o:spt="32" o:oned="t" path="m,l21600,21600e" filled="f">
            <v:path arrowok="t" fillok="f" o:connecttype="none"/>
            <o:lock v:ext="edit" shapetype="t"/>
          </v:shapetype>
          <v:shape id="_x0000_s1027" type="#_x0000_t32" style="position:absolute;margin-left:83.55pt;margin-top:12.75pt;width:0;height:13.5pt;z-index:251659264" o:connectortype="straight">
            <v:stroke endarrow="block"/>
          </v:shape>
        </w:pict>
      </w:r>
      <w:r>
        <w:rPr>
          <w:noProof/>
          <w:lang w:eastAsia="es-ES_tradnl"/>
        </w:rPr>
        <w:pict>
          <v:shape id="_x0000_s1026" type="#_x0000_t32" style="position:absolute;margin-left:16.8pt;margin-top:12.75pt;width:0;height:13.5pt;z-index:251658240" o:connectortype="straight">
            <v:stroke endarrow="block"/>
          </v:shape>
        </w:pict>
      </w:r>
      <w:r w:rsidR="001F165A">
        <w:t>Episteme</w:t>
      </w:r>
      <w:r w:rsidR="001F165A">
        <w:tab/>
      </w:r>
      <w:proofErr w:type="spellStart"/>
      <w:r w:rsidR="001F165A">
        <w:t>Doxa</w:t>
      </w:r>
      <w:proofErr w:type="spellEnd"/>
    </w:p>
    <w:p w:rsidR="001F165A" w:rsidRDefault="00064436" w:rsidP="00EF6FD9">
      <w:pPr>
        <w:ind w:left="0"/>
      </w:pPr>
      <w:r>
        <w:rPr>
          <w:noProof/>
          <w:lang w:eastAsia="es-ES_tradnl"/>
        </w:rPr>
        <w:pict>
          <v:shape id="_x0000_s1029" type="#_x0000_t32" style="position:absolute;margin-left:83.55pt;margin-top:12.8pt;width:0;height:14.25pt;z-index:251661312" o:connectortype="straight">
            <v:stroke endarrow="block"/>
          </v:shape>
        </w:pict>
      </w:r>
      <w:r>
        <w:rPr>
          <w:noProof/>
          <w:lang w:eastAsia="es-ES_tradnl"/>
        </w:rPr>
        <w:pict>
          <v:shape id="_x0000_s1028" type="#_x0000_t32" style="position:absolute;margin-left:16.8pt;margin-top:12.8pt;width:0;height:14.25pt;z-index:251660288" o:connectortype="straight">
            <v:stroke endarrow="block"/>
          </v:shape>
        </w:pict>
      </w:r>
      <w:r w:rsidR="001F165A">
        <w:t>Ciencia</w:t>
      </w:r>
      <w:r w:rsidR="001F165A">
        <w:tab/>
      </w:r>
      <w:r w:rsidR="001F165A">
        <w:tab/>
        <w:t>Opinión</w:t>
      </w:r>
    </w:p>
    <w:p w:rsidR="001F165A" w:rsidRDefault="001F165A" w:rsidP="00EF6FD9">
      <w:pPr>
        <w:ind w:left="0"/>
      </w:pPr>
      <w:r>
        <w:t>Creencia</w:t>
      </w:r>
      <w:r>
        <w:tab/>
        <w:t>Creencia</w:t>
      </w:r>
      <w:r>
        <w:br/>
        <w:t>Verdad</w:t>
      </w:r>
      <w:r>
        <w:tab/>
      </w:r>
      <w:r>
        <w:tab/>
        <w:t>Verdad</w:t>
      </w:r>
      <w:r>
        <w:br/>
        <w:t>Prueba</w:t>
      </w:r>
    </w:p>
    <w:p w:rsidR="001F165A" w:rsidRDefault="001F165A" w:rsidP="00EF6FD9">
      <w:pPr>
        <w:ind w:left="0"/>
      </w:pPr>
      <w:r w:rsidRPr="001F165A">
        <w:rPr>
          <w:u w:val="single"/>
        </w:rPr>
        <w:t>Verdad</w:t>
      </w:r>
      <w:r>
        <w:t>: concordancia entre enunciado y realidad.</w:t>
      </w:r>
    </w:p>
    <w:p w:rsidR="001F165A" w:rsidRDefault="001F165A" w:rsidP="00EF6FD9">
      <w:pPr>
        <w:ind w:left="0"/>
      </w:pPr>
      <w:r w:rsidRPr="001F165A">
        <w:rPr>
          <w:u w:val="single"/>
        </w:rPr>
        <w:t>Método científico</w:t>
      </w:r>
      <w:r>
        <w:t>:</w:t>
      </w:r>
    </w:p>
    <w:p w:rsidR="001F165A" w:rsidRDefault="001F165A" w:rsidP="001F165A">
      <w:pPr>
        <w:pStyle w:val="Prrafodelista"/>
        <w:numPr>
          <w:ilvl w:val="0"/>
          <w:numId w:val="2"/>
        </w:numPr>
      </w:pPr>
      <w:r>
        <w:t>Obtener conocimiento</w:t>
      </w:r>
      <w:r w:rsidR="00BF3EDB">
        <w:t>.</w:t>
      </w:r>
    </w:p>
    <w:p w:rsidR="001F165A" w:rsidRDefault="001F165A" w:rsidP="001F165A">
      <w:pPr>
        <w:pStyle w:val="Prrafodelista"/>
        <w:numPr>
          <w:ilvl w:val="0"/>
          <w:numId w:val="2"/>
        </w:numPr>
      </w:pPr>
      <w:r>
        <w:t>Justificado</w:t>
      </w:r>
      <w:r w:rsidR="00BF3EDB">
        <w:t>.</w:t>
      </w:r>
    </w:p>
    <w:p w:rsidR="0008239A" w:rsidRDefault="0008239A" w:rsidP="0008239A">
      <w:pPr>
        <w:pStyle w:val="Prrafodelista"/>
        <w:numPr>
          <w:ilvl w:val="1"/>
          <w:numId w:val="2"/>
        </w:numPr>
      </w:pPr>
      <w:r>
        <w:t>Lógico</w:t>
      </w:r>
      <w:r w:rsidR="00BF3EDB">
        <w:t>.</w:t>
      </w:r>
    </w:p>
    <w:p w:rsidR="0008239A" w:rsidRDefault="0008239A" w:rsidP="0008239A">
      <w:pPr>
        <w:pStyle w:val="Prrafodelista"/>
        <w:numPr>
          <w:ilvl w:val="1"/>
          <w:numId w:val="2"/>
        </w:numPr>
      </w:pPr>
      <w:r>
        <w:t>Empírico</w:t>
      </w:r>
      <w:r w:rsidR="00BF3EDB">
        <w:t>.</w:t>
      </w:r>
    </w:p>
    <w:p w:rsidR="0008239A" w:rsidRDefault="0008239A" w:rsidP="0008239A">
      <w:pPr>
        <w:pStyle w:val="Prrafodelista"/>
        <w:numPr>
          <w:ilvl w:val="2"/>
          <w:numId w:val="2"/>
        </w:numPr>
      </w:pPr>
      <w:r>
        <w:t>Prueba empírica (ciencias fácticas) → “</w:t>
      </w:r>
      <w:proofErr w:type="spellStart"/>
      <w:r>
        <w:t>empire</w:t>
      </w:r>
      <w:proofErr w:type="spellEnd"/>
      <w:r>
        <w:t>”: experiencia</w:t>
      </w:r>
      <w:r w:rsidR="00BF3EDB">
        <w:t>.</w:t>
      </w:r>
    </w:p>
    <w:p w:rsidR="0008239A" w:rsidRDefault="00041D79" w:rsidP="0008239A">
      <w:pPr>
        <w:ind w:left="0"/>
      </w:pPr>
      <w:r w:rsidRPr="00041D79">
        <w:rPr>
          <w:u w:val="single"/>
        </w:rPr>
        <w:t>Lógica</w:t>
      </w:r>
      <w:r>
        <w:t>: demostración de un teorema.</w:t>
      </w:r>
    </w:p>
    <w:tbl>
      <w:tblPr>
        <w:tblStyle w:val="Tablaconcuadrcula"/>
        <w:tblW w:w="0" w:type="auto"/>
        <w:tblLook w:val="04A0"/>
      </w:tblPr>
      <w:tblGrid>
        <w:gridCol w:w="3353"/>
        <w:gridCol w:w="3354"/>
        <w:gridCol w:w="3354"/>
      </w:tblGrid>
      <w:tr w:rsidR="00041D79" w:rsidTr="00041D79">
        <w:tc>
          <w:tcPr>
            <w:tcW w:w="3353" w:type="dxa"/>
          </w:tcPr>
          <w:p w:rsidR="00041D79" w:rsidRPr="00041D79" w:rsidRDefault="00041D79" w:rsidP="00041D79">
            <w:pPr>
              <w:ind w:left="0"/>
              <w:jc w:val="center"/>
              <w:rPr>
                <w:b/>
              </w:rPr>
            </w:pPr>
            <w:r w:rsidRPr="00041D79">
              <w:rPr>
                <w:b/>
              </w:rPr>
              <w:t>Criterios de Clasificación</w:t>
            </w:r>
          </w:p>
        </w:tc>
        <w:tc>
          <w:tcPr>
            <w:tcW w:w="3354" w:type="dxa"/>
          </w:tcPr>
          <w:p w:rsidR="00041D79" w:rsidRDefault="00041D79" w:rsidP="00041D79">
            <w:pPr>
              <w:ind w:left="0"/>
              <w:jc w:val="center"/>
            </w:pPr>
            <w:r w:rsidRPr="00041D79">
              <w:rPr>
                <w:b/>
              </w:rPr>
              <w:t>Ciencias Formales</w:t>
            </w:r>
            <w:r>
              <w:t xml:space="preserve"> (lógica y matemática)</w:t>
            </w:r>
          </w:p>
        </w:tc>
        <w:tc>
          <w:tcPr>
            <w:tcW w:w="3354" w:type="dxa"/>
          </w:tcPr>
          <w:p w:rsidR="00041D79" w:rsidRDefault="00041D79" w:rsidP="00041D79">
            <w:pPr>
              <w:ind w:left="0"/>
              <w:jc w:val="center"/>
            </w:pPr>
            <w:r w:rsidRPr="00041D79">
              <w:rPr>
                <w:b/>
              </w:rPr>
              <w:t>Ciencias fácticas</w:t>
            </w:r>
            <w:r>
              <w:t xml:space="preserve"> (ciencias naturales y sociales)</w:t>
            </w:r>
          </w:p>
        </w:tc>
      </w:tr>
      <w:tr w:rsidR="00041D79" w:rsidTr="00041D79">
        <w:tc>
          <w:tcPr>
            <w:tcW w:w="3353" w:type="dxa"/>
            <w:vAlign w:val="center"/>
          </w:tcPr>
          <w:p w:rsidR="00041D79" w:rsidRPr="00041D79" w:rsidRDefault="00041D79" w:rsidP="00041D79">
            <w:pPr>
              <w:ind w:left="0"/>
              <w:jc w:val="center"/>
              <w:rPr>
                <w:b/>
              </w:rPr>
            </w:pPr>
            <w:r w:rsidRPr="00041D79">
              <w:rPr>
                <w:b/>
              </w:rPr>
              <w:t>Objeto de Estudio</w:t>
            </w:r>
          </w:p>
        </w:tc>
        <w:tc>
          <w:tcPr>
            <w:tcW w:w="3354" w:type="dxa"/>
          </w:tcPr>
          <w:p w:rsidR="00041D79" w:rsidRDefault="00041D79" w:rsidP="00041D79">
            <w:pPr>
              <w:ind w:left="0"/>
              <w:jc w:val="center"/>
            </w:pPr>
            <w:r>
              <w:t>IDEAL (no existe fuera de la mente del hombre; no se puede observar)</w:t>
            </w:r>
          </w:p>
        </w:tc>
        <w:tc>
          <w:tcPr>
            <w:tcW w:w="3354" w:type="dxa"/>
            <w:vAlign w:val="center"/>
          </w:tcPr>
          <w:p w:rsidR="00041D79" w:rsidRDefault="00041D79" w:rsidP="00041D79">
            <w:pPr>
              <w:ind w:left="0"/>
              <w:jc w:val="center"/>
            </w:pPr>
            <w:r>
              <w:t>Hechos o procesos REALES</w:t>
            </w:r>
          </w:p>
        </w:tc>
      </w:tr>
      <w:tr w:rsidR="00041D79" w:rsidTr="00041D79">
        <w:tc>
          <w:tcPr>
            <w:tcW w:w="3353" w:type="dxa"/>
            <w:vAlign w:val="center"/>
          </w:tcPr>
          <w:p w:rsidR="00041D79" w:rsidRPr="00041D79" w:rsidRDefault="00041D79" w:rsidP="00041D79">
            <w:pPr>
              <w:ind w:left="0"/>
              <w:jc w:val="center"/>
              <w:rPr>
                <w:b/>
              </w:rPr>
            </w:pPr>
            <w:r w:rsidRPr="00041D79">
              <w:rPr>
                <w:b/>
              </w:rPr>
              <w:t>Método</w:t>
            </w:r>
          </w:p>
        </w:tc>
        <w:tc>
          <w:tcPr>
            <w:tcW w:w="3354" w:type="dxa"/>
            <w:vAlign w:val="center"/>
          </w:tcPr>
          <w:p w:rsidR="00041D79" w:rsidRDefault="00041D79" w:rsidP="00041D79">
            <w:pPr>
              <w:ind w:left="0"/>
              <w:jc w:val="center"/>
            </w:pPr>
            <w:r>
              <w:t>Demostrativo o Axiomático (deducir un enunciado de otro)</w:t>
            </w:r>
          </w:p>
        </w:tc>
        <w:tc>
          <w:tcPr>
            <w:tcW w:w="3354" w:type="dxa"/>
          </w:tcPr>
          <w:p w:rsidR="00041D79" w:rsidRDefault="00041D79" w:rsidP="00041D79">
            <w:pPr>
              <w:ind w:left="0"/>
              <w:jc w:val="center"/>
            </w:pPr>
            <w:r>
              <w:t>Varios métodos. En términos generales, método experimental: observación y experimentación</w:t>
            </w:r>
          </w:p>
        </w:tc>
      </w:tr>
      <w:tr w:rsidR="00041D79" w:rsidTr="00041D79">
        <w:tc>
          <w:tcPr>
            <w:tcW w:w="3353" w:type="dxa"/>
            <w:vAlign w:val="center"/>
          </w:tcPr>
          <w:p w:rsidR="00041D79" w:rsidRPr="00041D79" w:rsidRDefault="00041D79" w:rsidP="00041D79">
            <w:pPr>
              <w:ind w:left="0"/>
              <w:jc w:val="center"/>
              <w:rPr>
                <w:b/>
              </w:rPr>
            </w:pPr>
            <w:r w:rsidRPr="00041D79">
              <w:rPr>
                <w:b/>
              </w:rPr>
              <w:t>Idea de Verdad</w:t>
            </w:r>
          </w:p>
        </w:tc>
        <w:tc>
          <w:tcPr>
            <w:tcW w:w="3354" w:type="dxa"/>
          </w:tcPr>
          <w:p w:rsidR="00041D79" w:rsidRDefault="00041D79" w:rsidP="00041D79">
            <w:pPr>
              <w:ind w:left="0"/>
              <w:jc w:val="center"/>
            </w:pPr>
            <w:r>
              <w:t>Coherencia (si se deduce de otros enunciados)</w:t>
            </w:r>
          </w:p>
        </w:tc>
        <w:tc>
          <w:tcPr>
            <w:tcW w:w="3354" w:type="dxa"/>
          </w:tcPr>
          <w:p w:rsidR="00041D79" w:rsidRDefault="00041D79" w:rsidP="00041D79">
            <w:pPr>
              <w:ind w:left="0"/>
              <w:jc w:val="center"/>
            </w:pPr>
            <w:r>
              <w:t>Concordancia o correspondencia (entre enunciado y hechos)</w:t>
            </w:r>
          </w:p>
        </w:tc>
      </w:tr>
    </w:tbl>
    <w:p w:rsidR="00041D79" w:rsidRDefault="0065431A" w:rsidP="0008239A">
      <w:pPr>
        <w:ind w:left="0"/>
      </w:pPr>
      <w:r w:rsidRPr="0065431A">
        <w:rPr>
          <w:u w:val="single"/>
        </w:rPr>
        <w:t>Hipótesis</w:t>
      </w:r>
      <w:r>
        <w:t>:</w:t>
      </w:r>
    </w:p>
    <w:p w:rsidR="0065431A" w:rsidRDefault="0065431A" w:rsidP="0065431A">
      <w:pPr>
        <w:pStyle w:val="Prrafodelista"/>
        <w:numPr>
          <w:ilvl w:val="0"/>
          <w:numId w:val="3"/>
        </w:numPr>
      </w:pPr>
      <w:r>
        <w:t>Afirmación</w:t>
      </w:r>
      <w:r w:rsidR="00BF3EDB">
        <w:t>.</w:t>
      </w:r>
    </w:p>
    <w:p w:rsidR="0065431A" w:rsidRDefault="0065431A" w:rsidP="0065431A">
      <w:pPr>
        <w:pStyle w:val="Prrafodelista"/>
        <w:numPr>
          <w:ilvl w:val="0"/>
          <w:numId w:val="3"/>
        </w:numPr>
      </w:pPr>
      <w:r>
        <w:t>Conjetura</w:t>
      </w:r>
      <w:r w:rsidR="00BF3EDB">
        <w:t>.</w:t>
      </w:r>
    </w:p>
    <w:p w:rsidR="0065431A" w:rsidRDefault="0065431A" w:rsidP="0065431A">
      <w:pPr>
        <w:pStyle w:val="Prrafodelista"/>
        <w:numPr>
          <w:ilvl w:val="0"/>
          <w:numId w:val="3"/>
        </w:numPr>
      </w:pPr>
      <w:r>
        <w:t>Supuesto</w:t>
      </w:r>
      <w:r w:rsidR="00BF3EDB">
        <w:t>.</w:t>
      </w:r>
    </w:p>
    <w:p w:rsidR="0065431A" w:rsidRDefault="0065431A" w:rsidP="0065431A">
      <w:pPr>
        <w:pStyle w:val="Prrafodelista"/>
        <w:numPr>
          <w:ilvl w:val="0"/>
          <w:numId w:val="3"/>
        </w:numPr>
      </w:pPr>
      <w:r>
        <w:lastRenderedPageBreak/>
        <w:t>Tentativa (no se sabe si es V o F)</w:t>
      </w:r>
      <w:r w:rsidR="00BF3EDB">
        <w:t>.</w:t>
      </w:r>
    </w:p>
    <w:p w:rsidR="0065431A" w:rsidRDefault="0065431A" w:rsidP="0065431A">
      <w:pPr>
        <w:pStyle w:val="Prrafodelista"/>
        <w:numPr>
          <w:ilvl w:val="0"/>
          <w:numId w:val="3"/>
        </w:numPr>
      </w:pPr>
      <w:r>
        <w:t>PROPOSICIÓN (estructura)</w:t>
      </w:r>
      <w:r w:rsidR="00BF3EDB">
        <w:t>.</w:t>
      </w:r>
    </w:p>
    <w:p w:rsidR="0065431A" w:rsidRDefault="0065431A" w:rsidP="0065431A">
      <w:pPr>
        <w:ind w:left="0"/>
      </w:pPr>
      <w:r w:rsidRPr="0065431A">
        <w:rPr>
          <w:u w:val="single"/>
        </w:rPr>
        <w:t>Teoría Científica</w:t>
      </w:r>
      <w:r>
        <w:t>:</w:t>
      </w:r>
    </w:p>
    <w:p w:rsidR="0065431A" w:rsidRDefault="0065431A" w:rsidP="0065431A">
      <w:pPr>
        <w:pStyle w:val="Prrafodelista"/>
        <w:numPr>
          <w:ilvl w:val="0"/>
          <w:numId w:val="4"/>
        </w:numPr>
      </w:pPr>
      <w:r>
        <w:t>Conjunto de hipótesis relacionadas deductivamente</w:t>
      </w:r>
      <w:r w:rsidR="00BF3EDB">
        <w:t>.</w:t>
      </w:r>
    </w:p>
    <w:p w:rsidR="0065431A" w:rsidRDefault="0065431A" w:rsidP="0065431A">
      <w:pPr>
        <w:pStyle w:val="Prrafodelista"/>
        <w:numPr>
          <w:ilvl w:val="0"/>
          <w:numId w:val="4"/>
        </w:numPr>
      </w:pPr>
      <w:r>
        <w:t>RAZONAMIENTO o ARGUMENTACIÓN (estructura)</w:t>
      </w:r>
      <w:r w:rsidR="00BF3EDB">
        <w:t>.</w:t>
      </w:r>
    </w:p>
    <w:p w:rsidR="0065431A" w:rsidRDefault="00F15B7C" w:rsidP="0065431A">
      <w:pPr>
        <w:ind w:left="0"/>
      </w:pPr>
      <w:r w:rsidRPr="00F15B7C">
        <w:rPr>
          <w:u w:val="single"/>
        </w:rPr>
        <w:t>Razonamientos</w:t>
      </w:r>
      <w:r>
        <w:t>:</w:t>
      </w:r>
    </w:p>
    <w:p w:rsidR="00F15B7C" w:rsidRDefault="00F15B7C" w:rsidP="00F15B7C">
      <w:pPr>
        <w:pStyle w:val="Prrafodelista"/>
        <w:numPr>
          <w:ilvl w:val="0"/>
          <w:numId w:val="5"/>
        </w:numPr>
      </w:pPr>
      <w:r>
        <w:t>Deductivo: la conclusión es necesariamente verdadera si parte de enunciados verdaderos</w:t>
      </w:r>
      <w:r w:rsidR="00BF3EDB">
        <w:t>.</w:t>
      </w:r>
    </w:p>
    <w:p w:rsidR="00F15B7C" w:rsidRDefault="00F15B7C" w:rsidP="00F15B7C">
      <w:pPr>
        <w:pStyle w:val="Prrafodelista"/>
        <w:numPr>
          <w:ilvl w:val="0"/>
          <w:numId w:val="5"/>
        </w:numPr>
      </w:pPr>
      <w:r>
        <w:t>Inductivo: de casos singulares, a caso general. Tiene probabilidad</w:t>
      </w:r>
      <w:r w:rsidR="00BF3EDB">
        <w:t>.</w:t>
      </w:r>
    </w:p>
    <w:p w:rsidR="00F15B7C" w:rsidRDefault="00F15B7C" w:rsidP="00F15B7C">
      <w:pPr>
        <w:ind w:left="0"/>
      </w:pPr>
      <w:r w:rsidRPr="00F15B7C">
        <w:rPr>
          <w:u w:val="single"/>
        </w:rPr>
        <w:t>Contextos</w:t>
      </w:r>
      <w:r>
        <w:t>:</w:t>
      </w:r>
    </w:p>
    <w:p w:rsidR="00F15B7C" w:rsidRDefault="00F15B7C" w:rsidP="00F15B7C">
      <w:pPr>
        <w:pStyle w:val="Prrafodelista"/>
        <w:numPr>
          <w:ilvl w:val="0"/>
          <w:numId w:val="6"/>
        </w:numPr>
      </w:pPr>
      <w:r>
        <w:t>Descubrimiento: producción del conocimiento</w:t>
      </w:r>
      <w:r w:rsidR="00BF3EDB">
        <w:t>.</w:t>
      </w:r>
    </w:p>
    <w:p w:rsidR="00F15B7C" w:rsidRDefault="00F15B7C" w:rsidP="00F15B7C">
      <w:pPr>
        <w:pStyle w:val="Prrafodelista"/>
        <w:numPr>
          <w:ilvl w:val="0"/>
          <w:numId w:val="6"/>
        </w:numPr>
      </w:pPr>
      <w:r>
        <w:t>Justificación: validación del conocimiento</w:t>
      </w:r>
      <w:r w:rsidR="00BF3EDB">
        <w:t>.</w:t>
      </w:r>
    </w:p>
    <w:p w:rsidR="00F15B7C" w:rsidRPr="00BF3EDB" w:rsidRDefault="004025CE" w:rsidP="00F15B7C">
      <w:pPr>
        <w:ind w:left="0"/>
        <w:rPr>
          <w:u w:val="single"/>
        </w:rPr>
      </w:pPr>
      <w:r w:rsidRPr="00BF3EDB">
        <w:rPr>
          <w:u w:val="single"/>
        </w:rPr>
        <w:t>Grecia s. VI A.C</w:t>
      </w:r>
    </w:p>
    <w:p w:rsidR="004025CE" w:rsidRDefault="00BF3EDB" w:rsidP="00F15B7C">
      <w:pPr>
        <w:ind w:left="0"/>
      </w:pPr>
      <w:r>
        <w:t>Ciencia auténtica → matemática y lógica → sistema deductivo.</w:t>
      </w:r>
    </w:p>
    <w:p w:rsidR="00BF3EDB" w:rsidRDefault="00BF3EDB" w:rsidP="00F15B7C">
      <w:pPr>
        <w:ind w:left="0"/>
      </w:pPr>
      <w:r>
        <w:t>Ciencia moderna s XVII → física y biología → método experimental.</w:t>
      </w:r>
    </w:p>
    <w:p w:rsidR="00BF3EDB" w:rsidRDefault="00BF3EDB" w:rsidP="00F15B7C">
      <w:pPr>
        <w:ind w:left="0"/>
      </w:pPr>
      <w:r>
        <w:t>Imagen tradicional de la ciencia → verdades: absolutas, universales y necesarias.</w:t>
      </w:r>
    </w:p>
    <w:p w:rsidR="00BF3EDB" w:rsidRDefault="00BF3EDB" w:rsidP="00F15B7C">
      <w:pPr>
        <w:ind w:left="0"/>
      </w:pPr>
      <w:r>
        <w:t>Crisis de la imagen tradicional → verdades provisorias (relativas). En el caso de los axiomas → convencionales.</w:t>
      </w:r>
    </w:p>
    <w:p w:rsidR="00113DA7" w:rsidRDefault="00113DA7" w:rsidP="00F15B7C">
      <w:pPr>
        <w:ind w:left="0"/>
        <w:rPr>
          <w:u w:val="single"/>
        </w:rPr>
      </w:pPr>
      <w:r w:rsidRPr="00113DA7">
        <w:rPr>
          <w:u w:val="single"/>
        </w:rPr>
        <w:t>Teoría del Conocimiento</w:t>
      </w:r>
      <w:r>
        <w:rPr>
          <w:u w:val="single"/>
        </w:rPr>
        <w:t>. Origen:</w:t>
      </w:r>
    </w:p>
    <w:p w:rsidR="00113DA7" w:rsidRDefault="00113DA7" w:rsidP="00113DA7">
      <w:pPr>
        <w:pStyle w:val="Prrafodelista"/>
        <w:numPr>
          <w:ilvl w:val="0"/>
          <w:numId w:val="7"/>
        </w:numPr>
      </w:pPr>
      <w:r>
        <w:t>Experiencia: corriente que la sostiene → empiristas (ciencias naturales)</w:t>
      </w:r>
    </w:p>
    <w:p w:rsidR="00113DA7" w:rsidRDefault="00113DA7" w:rsidP="00113DA7">
      <w:pPr>
        <w:pStyle w:val="Prrafodelista"/>
        <w:numPr>
          <w:ilvl w:val="0"/>
          <w:numId w:val="7"/>
        </w:numPr>
      </w:pPr>
      <w:r>
        <w:t>Razón: corriente que la sostiene → racionalistas (ciencias matemáticas)</w:t>
      </w:r>
    </w:p>
    <w:p w:rsidR="00113DA7" w:rsidRDefault="00113DA7" w:rsidP="00113DA7">
      <w:pPr>
        <w:pStyle w:val="Prrafodelista"/>
        <w:numPr>
          <w:ilvl w:val="0"/>
          <w:numId w:val="7"/>
        </w:numPr>
      </w:pPr>
      <w:r>
        <w:t>Experiencia + Razón</w:t>
      </w:r>
    </w:p>
    <w:p w:rsidR="00113DA7" w:rsidRDefault="00113DA7" w:rsidP="00113DA7">
      <w:pPr>
        <w:ind w:left="0"/>
        <w:rPr>
          <w:u w:val="single"/>
        </w:rPr>
      </w:pPr>
      <w:r w:rsidRPr="00113DA7">
        <w:rPr>
          <w:u w:val="single"/>
        </w:rPr>
        <w:t>Geometría de Euclides</w:t>
      </w:r>
      <w:r>
        <w:rPr>
          <w:u w:val="single"/>
        </w:rPr>
        <w:t xml:space="preserve"> (Sistema lógico – Sistema deductivo)</w:t>
      </w:r>
    </w:p>
    <w:p w:rsidR="00113DA7" w:rsidRDefault="0038612C" w:rsidP="00113DA7">
      <w:pPr>
        <w:ind w:left="0"/>
      </w:pPr>
      <w:r>
        <w:t>Punto de partida por deducción: axiomas, teoremas (enunciados; verdades evidentes en la época de Euclides; verdad con coherencia).</w:t>
      </w:r>
    </w:p>
    <w:p w:rsidR="0038612C" w:rsidRDefault="0038612C" w:rsidP="00113DA7">
      <w:pPr>
        <w:ind w:left="0"/>
      </w:pPr>
      <w:r>
        <w:t>Por deducción, razonamientos:</w:t>
      </w:r>
    </w:p>
    <w:p w:rsidR="0038612C" w:rsidRDefault="0038612C" w:rsidP="0038612C">
      <w:pPr>
        <w:pStyle w:val="Prrafodelista"/>
        <w:numPr>
          <w:ilvl w:val="0"/>
          <w:numId w:val="8"/>
        </w:numPr>
      </w:pPr>
      <w:r>
        <w:t>Proposiciones concluyentes</w:t>
      </w:r>
    </w:p>
    <w:p w:rsidR="0038612C" w:rsidRDefault="0038612C" w:rsidP="0038612C">
      <w:pPr>
        <w:pStyle w:val="Prrafodelista"/>
        <w:numPr>
          <w:ilvl w:val="0"/>
          <w:numId w:val="8"/>
        </w:numPr>
      </w:pPr>
      <w:r>
        <w:t>Deductivos: la conclusión es lógicamente necesaria</w:t>
      </w:r>
    </w:p>
    <w:p w:rsidR="0038612C" w:rsidRDefault="0038612C" w:rsidP="0038612C">
      <w:pPr>
        <w:pStyle w:val="Prrafodelista"/>
        <w:numPr>
          <w:ilvl w:val="0"/>
          <w:numId w:val="8"/>
        </w:numPr>
      </w:pPr>
      <w:r>
        <w:t>No deductivos: la conclusión es probable. Casos singulares → Conclusión general</w:t>
      </w:r>
    </w:p>
    <w:p w:rsidR="0038612C" w:rsidRDefault="0038612C" w:rsidP="0038612C">
      <w:pPr>
        <w:pStyle w:val="Prrafodelista"/>
        <w:numPr>
          <w:ilvl w:val="1"/>
          <w:numId w:val="8"/>
        </w:numPr>
      </w:pPr>
      <w:r>
        <w:t>Inducción</w:t>
      </w:r>
      <w:r w:rsidR="00623690">
        <w:t xml:space="preserve">: </w:t>
      </w:r>
      <w:r w:rsidR="008A209C">
        <w:t>se generaliza. De casos particulares → caso general</w:t>
      </w:r>
    </w:p>
    <w:p w:rsidR="0038612C" w:rsidRDefault="0038612C" w:rsidP="0038612C">
      <w:pPr>
        <w:pStyle w:val="Prrafodelista"/>
        <w:numPr>
          <w:ilvl w:val="1"/>
          <w:numId w:val="8"/>
        </w:numPr>
      </w:pPr>
      <w:r>
        <w:t>Analogía</w:t>
      </w:r>
      <w:r w:rsidR="00623690">
        <w:t xml:space="preserve">: </w:t>
      </w:r>
      <w:r w:rsidR="008A209C">
        <w:t xml:space="preserve">conclusión no generalizada, se compara. De casos particulares → conclusión </w:t>
      </w:r>
      <w:proofErr w:type="spellStart"/>
      <w:r w:rsidR="008A209C">
        <w:t>part</w:t>
      </w:r>
      <w:proofErr w:type="spellEnd"/>
      <w:r w:rsidR="008A209C">
        <w:t>.</w:t>
      </w:r>
    </w:p>
    <w:p w:rsidR="0038612C" w:rsidRPr="00496C79" w:rsidRDefault="00496C79" w:rsidP="0038612C">
      <w:pPr>
        <w:ind w:left="0"/>
        <w:rPr>
          <w:u w:val="single"/>
        </w:rPr>
      </w:pPr>
      <w:r w:rsidRPr="00496C79">
        <w:rPr>
          <w:u w:val="single"/>
        </w:rPr>
        <w:t>S.XVII – Ciencia Moderna de la naturaleza – 1º Física de Galileo</w:t>
      </w:r>
      <w:r w:rsidR="00C4200D">
        <w:rPr>
          <w:u w:val="single"/>
        </w:rPr>
        <w:t xml:space="preserve"> (Método inductivo)</w:t>
      </w:r>
    </w:p>
    <w:p w:rsidR="00496C79" w:rsidRDefault="00C4200D" w:rsidP="0038612C">
      <w:pPr>
        <w:ind w:left="0"/>
      </w:pPr>
      <w:r>
        <w:t>Todo conocimiento, comienza con la experiencia y termina en ella.</w:t>
      </w:r>
    </w:p>
    <w:p w:rsidR="00C4200D" w:rsidRDefault="00C4200D" w:rsidP="0038612C">
      <w:pPr>
        <w:ind w:left="0"/>
      </w:pPr>
      <w:r>
        <w:t>1º: Experiencia. Luego, se generaliza.</w:t>
      </w:r>
    </w:p>
    <w:p w:rsidR="00C4200D" w:rsidRPr="00C4200D" w:rsidRDefault="00C4200D" w:rsidP="0038612C">
      <w:pPr>
        <w:ind w:left="0"/>
        <w:rPr>
          <w:u w:val="single"/>
        </w:rPr>
      </w:pPr>
      <w:r w:rsidRPr="00C4200D">
        <w:rPr>
          <w:u w:val="single"/>
        </w:rPr>
        <w:lastRenderedPageBreak/>
        <w:t>S. XX – Física de Einstein</w:t>
      </w:r>
      <w:r>
        <w:rPr>
          <w:u w:val="single"/>
        </w:rPr>
        <w:t xml:space="preserve"> (Método Hipotético-Deductivo)</w:t>
      </w:r>
    </w:p>
    <w:p w:rsidR="00C4200D" w:rsidRDefault="00C4200D" w:rsidP="0038612C">
      <w:pPr>
        <w:ind w:left="0"/>
      </w:pPr>
      <w:r>
        <w:t>Leyes de base (hipótesis), por deducción lógica → consecuencia observacional; observación, experimentación, confirmada o refutada.</w:t>
      </w:r>
    </w:p>
    <w:p w:rsidR="00C4200D" w:rsidRDefault="00C4200D" w:rsidP="0038612C">
      <w:pPr>
        <w:ind w:left="0"/>
      </w:pPr>
      <w:r>
        <w:t>Razón y experiencia; ciencia fáctica; verdad como correspondencia.</w:t>
      </w:r>
    </w:p>
    <w:p w:rsidR="00145859" w:rsidRDefault="00145859" w:rsidP="0038612C">
      <w:pPr>
        <w:ind w:left="0"/>
        <w:rPr>
          <w:b/>
          <w:sz w:val="24"/>
          <w:szCs w:val="24"/>
          <w:u w:val="single"/>
        </w:rPr>
      </w:pPr>
      <w:r>
        <w:rPr>
          <w:b/>
          <w:sz w:val="24"/>
          <w:szCs w:val="24"/>
          <w:u w:val="single"/>
        </w:rPr>
        <w:t>Lógica</w:t>
      </w:r>
    </w:p>
    <w:p w:rsidR="00547194" w:rsidRPr="00547194" w:rsidRDefault="00547194" w:rsidP="0038612C">
      <w:pPr>
        <w:ind w:left="0"/>
      </w:pPr>
      <w:r>
        <w:t>El objeto de la lógica es el estudio de los razonamientos deductivos y proveer de métodos para distinguir los válidos de los inválidos</w:t>
      </w:r>
    </w:p>
    <w:p w:rsidR="00145859" w:rsidRDefault="00E4023A" w:rsidP="0038612C">
      <w:pPr>
        <w:ind w:left="0"/>
      </w:pPr>
      <w:r w:rsidRPr="00E4023A">
        <w:rPr>
          <w:u w:val="single"/>
        </w:rPr>
        <w:t>Proposiciones</w:t>
      </w:r>
      <w:r>
        <w:t>: verdaderas o falsas.</w:t>
      </w:r>
    </w:p>
    <w:p w:rsidR="00E4023A" w:rsidRDefault="00E4023A" w:rsidP="0038612C">
      <w:pPr>
        <w:ind w:left="0"/>
      </w:pPr>
      <w:r w:rsidRPr="00E4023A">
        <w:rPr>
          <w:u w:val="single"/>
        </w:rPr>
        <w:t>Razonamientos</w:t>
      </w:r>
      <w:r>
        <w:t>: válidos o inválidos</w:t>
      </w:r>
    </w:p>
    <w:p w:rsidR="00E4023A" w:rsidRDefault="00623690" w:rsidP="0038612C">
      <w:pPr>
        <w:ind w:left="0"/>
      </w:pPr>
      <w:r>
        <w:t>Las proposiciones son aquellas expresiones lingüísticas que poseen una función informativa: afirman o niegan algo, y tiene sentido decir de ellas que son verdaderas o falsas. La proposición:</w:t>
      </w:r>
    </w:p>
    <w:p w:rsidR="00E4023A" w:rsidRDefault="00E4023A" w:rsidP="00E4023A">
      <w:pPr>
        <w:pStyle w:val="Prrafodelista"/>
        <w:numPr>
          <w:ilvl w:val="0"/>
          <w:numId w:val="9"/>
        </w:numPr>
      </w:pPr>
      <w:r>
        <w:t>Afirmar o negar</w:t>
      </w:r>
    </w:p>
    <w:p w:rsidR="00E4023A" w:rsidRDefault="00E4023A" w:rsidP="00E4023A">
      <w:pPr>
        <w:pStyle w:val="Prrafodelista"/>
        <w:numPr>
          <w:ilvl w:val="0"/>
          <w:numId w:val="9"/>
        </w:numPr>
      </w:pPr>
      <w:r>
        <w:t>Puede ser verdadera o falsa</w:t>
      </w:r>
    </w:p>
    <w:p w:rsidR="00E4023A" w:rsidRDefault="00E4023A" w:rsidP="00E4023A">
      <w:pPr>
        <w:pStyle w:val="Prrafodelista"/>
        <w:numPr>
          <w:ilvl w:val="0"/>
          <w:numId w:val="9"/>
        </w:numPr>
      </w:pPr>
      <w:r>
        <w:t>Cumplen con la función INFORMATIVA del lenguaje</w:t>
      </w:r>
    </w:p>
    <w:p w:rsidR="00623690" w:rsidRDefault="00623690" w:rsidP="00623690">
      <w:pPr>
        <w:ind w:left="0"/>
      </w:pPr>
      <w:r>
        <w:t>Un razonamiento es un conjunto de proposiciones (dos o más) en el que una de ellas, llamada conclusión, se pretende que esté fundada en o se infiera de la(s) otra(s), llamada(s) premisa(s).</w:t>
      </w:r>
    </w:p>
    <w:p w:rsidR="00E4023A" w:rsidRDefault="00E4023A" w:rsidP="00E4023A">
      <w:pPr>
        <w:ind w:left="0"/>
      </w:pPr>
      <w:r w:rsidRPr="00E4023A">
        <w:rPr>
          <w:u w:val="single"/>
        </w:rPr>
        <w:t>Funciones del lenguaje</w:t>
      </w:r>
      <w:r>
        <w:t>:</w:t>
      </w:r>
    </w:p>
    <w:p w:rsidR="00E4023A" w:rsidRDefault="008D0939" w:rsidP="008D0939">
      <w:pPr>
        <w:pStyle w:val="Prrafodelista"/>
        <w:numPr>
          <w:ilvl w:val="0"/>
          <w:numId w:val="10"/>
        </w:numPr>
      </w:pPr>
      <w:r>
        <w:t>Informativa</w:t>
      </w:r>
      <w:r w:rsidR="00547194">
        <w:t>: afirmar o negar algo, se las llama proposiciones o enunciados</w:t>
      </w:r>
    </w:p>
    <w:p w:rsidR="008D0939" w:rsidRDefault="008D0939" w:rsidP="008D0939">
      <w:pPr>
        <w:pStyle w:val="Prrafodelista"/>
        <w:numPr>
          <w:ilvl w:val="0"/>
          <w:numId w:val="10"/>
        </w:numPr>
      </w:pPr>
      <w:r>
        <w:t>Directiva</w:t>
      </w:r>
      <w:r w:rsidR="00547194">
        <w:t xml:space="preserve"> o prescriptiva: encaminadas a producir o impedir determinada acción</w:t>
      </w:r>
    </w:p>
    <w:p w:rsidR="008D0939" w:rsidRDefault="008D0939" w:rsidP="008D0939">
      <w:pPr>
        <w:pStyle w:val="Prrafodelista"/>
        <w:numPr>
          <w:ilvl w:val="0"/>
          <w:numId w:val="10"/>
        </w:numPr>
      </w:pPr>
      <w:r>
        <w:t>Expresiva</w:t>
      </w:r>
      <w:r w:rsidR="00547194">
        <w:t>: estados de ánimo, deseos, aprobación, desaprobación</w:t>
      </w:r>
    </w:p>
    <w:p w:rsidR="008D0939" w:rsidRDefault="00623690" w:rsidP="008D0939">
      <w:pPr>
        <w:ind w:left="0"/>
      </w:pPr>
      <w:r w:rsidRPr="00547194">
        <w:rPr>
          <w:u w:val="single"/>
        </w:rPr>
        <w:t>Componentes de los razonamientos</w:t>
      </w:r>
      <w:r>
        <w:t>:</w:t>
      </w:r>
    </w:p>
    <w:p w:rsidR="00623690" w:rsidRDefault="00623690" w:rsidP="00623690">
      <w:pPr>
        <w:pStyle w:val="Prrafodelista"/>
        <w:numPr>
          <w:ilvl w:val="0"/>
          <w:numId w:val="11"/>
        </w:numPr>
      </w:pPr>
      <w:r>
        <w:t>Premisas</w:t>
      </w:r>
    </w:p>
    <w:p w:rsidR="00623690" w:rsidRDefault="00623690" w:rsidP="00623690">
      <w:pPr>
        <w:pStyle w:val="Prrafodelista"/>
        <w:numPr>
          <w:ilvl w:val="0"/>
          <w:numId w:val="11"/>
        </w:numPr>
      </w:pPr>
      <w:r>
        <w:t>Conclusión</w:t>
      </w:r>
    </w:p>
    <w:p w:rsidR="00623690" w:rsidRDefault="00623690" w:rsidP="00623690">
      <w:pPr>
        <w:pStyle w:val="Prrafodelista"/>
        <w:numPr>
          <w:ilvl w:val="0"/>
          <w:numId w:val="11"/>
        </w:numPr>
      </w:pPr>
      <w:r>
        <w:t>Expresiones derivativas: tienen por objeto indicar cuál es la conclusión y cuáles son las premisas. No siempre figuran en los razonamientos, algunas están implícitas. Son de dos tipos:</w:t>
      </w:r>
    </w:p>
    <w:p w:rsidR="00623690" w:rsidRDefault="00623690" w:rsidP="00623690">
      <w:pPr>
        <w:pStyle w:val="Prrafodelista"/>
        <w:numPr>
          <w:ilvl w:val="1"/>
          <w:numId w:val="11"/>
        </w:numPr>
      </w:pPr>
      <w:r>
        <w:t>Las que se anteponen a la conclusión: luego, por lo tanto, por consiguiente</w:t>
      </w:r>
    </w:p>
    <w:p w:rsidR="00623690" w:rsidRDefault="00623690" w:rsidP="00623690">
      <w:pPr>
        <w:pStyle w:val="Prrafodelista"/>
        <w:numPr>
          <w:ilvl w:val="1"/>
          <w:numId w:val="11"/>
        </w:numPr>
      </w:pPr>
      <w:r>
        <w:t>Las que se colocan después de la conclusión: ya que, puesto que, dado que, como</w:t>
      </w:r>
    </w:p>
    <w:p w:rsidR="00623690" w:rsidRDefault="00064436" w:rsidP="00547194">
      <w:pPr>
        <w:ind w:left="0"/>
        <w:jc w:val="center"/>
      </w:pPr>
      <w:r>
        <w:rPr>
          <w:noProof/>
          <w:lang w:eastAsia="es-ES_tradnl"/>
        </w:rPr>
        <w:pict>
          <v:shape id="_x0000_s1030" type="#_x0000_t32" style="position:absolute;left:0;text-align:left;margin-left:202.8pt;margin-top:33.7pt;width:94.5pt;height:0;z-index:251662336" o:connectortype="straight"/>
        </w:pict>
      </w:r>
      <w:r w:rsidR="00547194">
        <w:t>Todo F es G</w:t>
      </w:r>
      <w:r w:rsidR="00547194">
        <w:br/>
        <w:t>Todo G es H</w:t>
      </w:r>
    </w:p>
    <w:p w:rsidR="00547194" w:rsidRDefault="00547194" w:rsidP="00547194">
      <w:pPr>
        <w:ind w:left="0"/>
        <w:jc w:val="center"/>
      </w:pPr>
      <w:r>
        <w:t>Todo F es H</w:t>
      </w:r>
    </w:p>
    <w:p w:rsidR="00547194" w:rsidRDefault="009D6F16" w:rsidP="00547194">
      <w:pPr>
        <w:ind w:left="0"/>
      </w:pPr>
      <w:r>
        <w:t>Término: F</w:t>
      </w:r>
      <w:r>
        <w:br/>
        <w:t>Proposición: Todo F es G</w:t>
      </w:r>
      <w:r>
        <w:br/>
        <w:t>Razonamiento: (entero)</w:t>
      </w:r>
    </w:p>
    <w:p w:rsidR="009D6F16" w:rsidRDefault="00BD2BE4" w:rsidP="00547194">
      <w:pPr>
        <w:ind w:left="0"/>
      </w:pPr>
      <w:r>
        <w:t>Forma o estructura del razonamiento: válida o inválida</w:t>
      </w:r>
      <w:r>
        <w:br/>
        <w:t>Contenido de la proposición: verdadero o falso</w:t>
      </w:r>
    </w:p>
    <w:p w:rsidR="00BD2BE4" w:rsidRDefault="00BD2BE4" w:rsidP="00547194">
      <w:pPr>
        <w:ind w:left="0"/>
      </w:pPr>
      <w:r>
        <w:lastRenderedPageBreak/>
        <w:t xml:space="preserve">Razonamiento válido: </w:t>
      </w:r>
      <w:r w:rsidR="001B3207">
        <w:t>V/V, F/V, F/F</w:t>
      </w:r>
      <w:r w:rsidR="001B3207">
        <w:br/>
        <w:t>Razonamiento inválido: V/V, V/F, F/V, F/F</w:t>
      </w:r>
    </w:p>
    <w:p w:rsidR="001B3207" w:rsidRDefault="00064436" w:rsidP="001D2C8F">
      <w:pPr>
        <w:ind w:left="0"/>
        <w:jc w:val="center"/>
      </w:pPr>
      <w:r>
        <w:rPr>
          <w:noProof/>
          <w:lang w:eastAsia="es-ES_tradnl"/>
        </w:rPr>
        <w:pict>
          <v:shape id="_x0000_s1031" type="#_x0000_t32" style="position:absolute;left:0;text-align:left;margin-left:223.05pt;margin-top:35.9pt;width:54pt;height:0;z-index:251663360" o:connectortype="straight"/>
        </w:pict>
      </w:r>
      <w:r w:rsidR="001D2C8F">
        <w:t>Todo A es B</w:t>
      </w:r>
      <w:r w:rsidR="001D2C8F">
        <w:br/>
        <w:t>Todo C es B</w:t>
      </w:r>
    </w:p>
    <w:p w:rsidR="001D2C8F" w:rsidRDefault="001D2C8F" w:rsidP="001D2C8F">
      <w:pPr>
        <w:ind w:left="0"/>
        <w:jc w:val="center"/>
      </w:pPr>
      <w:r>
        <w:t>Todo A es C</w:t>
      </w:r>
    </w:p>
    <w:p w:rsidR="001D2C8F" w:rsidRDefault="001F6265" w:rsidP="001D2C8F">
      <w:pPr>
        <w:ind w:left="0"/>
      </w:pPr>
      <w:r>
        <w:t>Es una estructura inválida: por más que se dé un ejemplo que vaya de lo V a lo V, la estructura sigue siendo inválida porque, por ejemplo:</w:t>
      </w:r>
    </w:p>
    <w:p w:rsidR="001F6265" w:rsidRDefault="00064436" w:rsidP="001F6265">
      <w:pPr>
        <w:ind w:left="0"/>
        <w:jc w:val="center"/>
      </w:pPr>
      <w:r>
        <w:rPr>
          <w:noProof/>
          <w:lang w:eastAsia="es-ES_tradnl"/>
        </w:rPr>
        <w:pict>
          <v:shape id="_x0000_s1033" type="#_x0000_t32" style="position:absolute;left:0;text-align:left;margin-left:156.3pt;margin-top:35.95pt;width:184.5pt;height:0;z-index:251664384" o:connectortype="straight"/>
        </w:pict>
      </w:r>
      <w:r w:rsidR="001F6265">
        <w:t>Todos los salteños son argentinos (V)</w:t>
      </w:r>
      <w:r w:rsidR="001F6265">
        <w:br/>
        <w:t>Todos los porteños son argentinos (V)</w:t>
      </w:r>
    </w:p>
    <w:p w:rsidR="001F6265" w:rsidRDefault="001F6265" w:rsidP="001F6265">
      <w:pPr>
        <w:ind w:left="0"/>
        <w:jc w:val="center"/>
      </w:pPr>
      <w:r>
        <w:t>Todos los salteños son porteños (F)</w:t>
      </w:r>
    </w:p>
    <w:p w:rsidR="001F6265" w:rsidRDefault="00064436" w:rsidP="006E295F">
      <w:pPr>
        <w:ind w:left="0"/>
        <w:jc w:val="center"/>
      </w:pPr>
      <w:r>
        <w:rPr>
          <w:noProof/>
          <w:lang w:eastAsia="es-ES_tradnl"/>
        </w:rPr>
        <w:pict>
          <v:shape id="_x0000_s1034" type="#_x0000_t32" style="position:absolute;left:0;text-align:left;margin-left:152.55pt;margin-top:34.15pt;width:188.25pt;height:0;z-index:251665408" o:connectortype="straight"/>
        </w:pict>
      </w:r>
      <w:r w:rsidR="006E295F">
        <w:t>Todos los salteños son americanos (V)</w:t>
      </w:r>
      <w:r w:rsidR="006E295F">
        <w:br/>
        <w:t>Todos los argentinos son americanos (V)</w:t>
      </w:r>
    </w:p>
    <w:p w:rsidR="006E295F" w:rsidRDefault="006E295F" w:rsidP="006E295F">
      <w:pPr>
        <w:ind w:left="0"/>
        <w:jc w:val="center"/>
      </w:pPr>
      <w:r>
        <w:t>Todos los salteños son argentinos (V)</w:t>
      </w:r>
    </w:p>
    <w:p w:rsidR="006E295F" w:rsidRDefault="00E47B26" w:rsidP="006E295F">
      <w:pPr>
        <w:ind w:left="0"/>
      </w:pPr>
      <w:r>
        <w:t>A pesar de ser V/V, es inválido porque el ejemplo anterior fue encontrado como un ejemplo de V/F con la misma estructura, razonamiento que no está incluido en los válidos.</w:t>
      </w:r>
    </w:p>
    <w:p w:rsidR="00E47B26" w:rsidRPr="00E47B26" w:rsidRDefault="00E47B26" w:rsidP="006E295F">
      <w:pPr>
        <w:ind w:left="0"/>
        <w:rPr>
          <w:b/>
          <w:sz w:val="24"/>
          <w:szCs w:val="24"/>
          <w:u w:val="single"/>
        </w:rPr>
      </w:pPr>
      <w:r w:rsidRPr="00E47B26">
        <w:rPr>
          <w:b/>
          <w:sz w:val="24"/>
          <w:szCs w:val="24"/>
          <w:u w:val="single"/>
        </w:rPr>
        <w:t>Lógica Proposicional</w:t>
      </w:r>
    </w:p>
    <w:p w:rsidR="00750E24" w:rsidRDefault="00750E24" w:rsidP="006E295F">
      <w:pPr>
        <w:ind w:left="0"/>
      </w:pPr>
      <w:r>
        <w:t>Toma como mínima unidad de análisis la proposición.</w:t>
      </w:r>
      <w:r w:rsidR="00C85969">
        <w:t xml:space="preserve"> </w:t>
      </w:r>
      <w:r>
        <w:t>Letras proposicionales: p, q, r, s. Son variables, símbolos.</w:t>
      </w:r>
    </w:p>
    <w:p w:rsidR="00750E24" w:rsidRDefault="00750E24" w:rsidP="006E295F">
      <w:pPr>
        <w:ind w:left="0"/>
      </w:pPr>
      <w:r>
        <w:t>Las proposiciones pueden ser simples o compuestas:</w:t>
      </w:r>
    </w:p>
    <w:p w:rsidR="00750E24" w:rsidRDefault="00750E24" w:rsidP="00750E24">
      <w:pPr>
        <w:pStyle w:val="Prrafodelista"/>
        <w:numPr>
          <w:ilvl w:val="0"/>
          <w:numId w:val="12"/>
        </w:numPr>
      </w:pPr>
      <w:r>
        <w:t>Simples: María canta (P)</w:t>
      </w:r>
    </w:p>
    <w:p w:rsidR="00750E24" w:rsidRDefault="00750E24" w:rsidP="00750E24">
      <w:pPr>
        <w:pStyle w:val="Prrafodelista"/>
        <w:numPr>
          <w:ilvl w:val="0"/>
          <w:numId w:val="12"/>
        </w:numPr>
      </w:pPr>
      <w:r>
        <w:t>Compuestas: María canta (P) y baila (Q)</w:t>
      </w:r>
    </w:p>
    <w:p w:rsidR="00750E24" w:rsidRDefault="00750E24" w:rsidP="00750E24">
      <w:pPr>
        <w:ind w:left="0"/>
      </w:pPr>
      <w:r>
        <w:t>Conectivas: expresión lingüística que permite obtener un enunciado compuesto.</w:t>
      </w:r>
    </w:p>
    <w:tbl>
      <w:tblPr>
        <w:tblStyle w:val="Tablaconcuadrcula"/>
        <w:tblW w:w="0" w:type="auto"/>
        <w:tblLook w:val="04A0"/>
      </w:tblPr>
      <w:tblGrid>
        <w:gridCol w:w="3353"/>
        <w:gridCol w:w="3354"/>
        <w:gridCol w:w="3354"/>
      </w:tblGrid>
      <w:tr w:rsidR="00750E24" w:rsidTr="00750E24">
        <w:tc>
          <w:tcPr>
            <w:tcW w:w="3353" w:type="dxa"/>
          </w:tcPr>
          <w:p w:rsidR="00750E24" w:rsidRPr="004F40B0" w:rsidRDefault="00750E24" w:rsidP="004F40B0">
            <w:pPr>
              <w:ind w:left="0"/>
              <w:jc w:val="center"/>
              <w:rPr>
                <w:b/>
              </w:rPr>
            </w:pPr>
            <w:r w:rsidRPr="004F40B0">
              <w:rPr>
                <w:b/>
              </w:rPr>
              <w:t>Signo</w:t>
            </w:r>
          </w:p>
        </w:tc>
        <w:tc>
          <w:tcPr>
            <w:tcW w:w="3354" w:type="dxa"/>
          </w:tcPr>
          <w:p w:rsidR="00750E24" w:rsidRPr="004F40B0" w:rsidRDefault="00750E24" w:rsidP="004F40B0">
            <w:pPr>
              <w:ind w:left="0"/>
              <w:jc w:val="center"/>
              <w:rPr>
                <w:b/>
              </w:rPr>
            </w:pPr>
            <w:r w:rsidRPr="004F40B0">
              <w:rPr>
                <w:b/>
              </w:rPr>
              <w:t>Nombre</w:t>
            </w:r>
          </w:p>
        </w:tc>
        <w:tc>
          <w:tcPr>
            <w:tcW w:w="3354" w:type="dxa"/>
          </w:tcPr>
          <w:p w:rsidR="00750E24" w:rsidRPr="004F40B0" w:rsidRDefault="00750E24" w:rsidP="004F40B0">
            <w:pPr>
              <w:ind w:left="0"/>
              <w:jc w:val="center"/>
              <w:rPr>
                <w:b/>
              </w:rPr>
            </w:pPr>
            <w:r w:rsidRPr="004F40B0">
              <w:rPr>
                <w:b/>
              </w:rPr>
              <w:t>Se reemplaza por</w:t>
            </w:r>
          </w:p>
        </w:tc>
      </w:tr>
      <w:tr w:rsidR="00750E24" w:rsidTr="00750E24">
        <w:tc>
          <w:tcPr>
            <w:tcW w:w="3353" w:type="dxa"/>
          </w:tcPr>
          <w:p w:rsidR="00750E24" w:rsidRDefault="00750E24" w:rsidP="004F40B0">
            <w:pPr>
              <w:ind w:left="0"/>
              <w:jc w:val="center"/>
            </w:pPr>
            <w:r>
              <w:t>.</w:t>
            </w:r>
          </w:p>
        </w:tc>
        <w:tc>
          <w:tcPr>
            <w:tcW w:w="3354" w:type="dxa"/>
          </w:tcPr>
          <w:p w:rsidR="00750E24" w:rsidRDefault="004F40B0" w:rsidP="004F40B0">
            <w:pPr>
              <w:ind w:left="0"/>
              <w:jc w:val="center"/>
            </w:pPr>
            <w:r>
              <w:t>Conjunción</w:t>
            </w:r>
          </w:p>
        </w:tc>
        <w:tc>
          <w:tcPr>
            <w:tcW w:w="3354" w:type="dxa"/>
          </w:tcPr>
          <w:p w:rsidR="00750E24" w:rsidRDefault="004F40B0" w:rsidP="00750E24">
            <w:pPr>
              <w:ind w:left="0"/>
            </w:pPr>
            <w:r>
              <w:t>Y, pero, aunque, sin embargo</w:t>
            </w:r>
          </w:p>
        </w:tc>
      </w:tr>
      <w:tr w:rsidR="00750E24" w:rsidTr="004F40B0">
        <w:tc>
          <w:tcPr>
            <w:tcW w:w="3353" w:type="dxa"/>
            <w:vAlign w:val="center"/>
          </w:tcPr>
          <w:p w:rsidR="00750E24" w:rsidRDefault="00750E24" w:rsidP="004F40B0">
            <w:pPr>
              <w:ind w:left="0"/>
              <w:jc w:val="center"/>
            </w:pPr>
            <w:r>
              <w:t>-</w:t>
            </w:r>
          </w:p>
        </w:tc>
        <w:tc>
          <w:tcPr>
            <w:tcW w:w="3354" w:type="dxa"/>
            <w:vAlign w:val="center"/>
          </w:tcPr>
          <w:p w:rsidR="00750E24" w:rsidRDefault="004F40B0" w:rsidP="004F40B0">
            <w:pPr>
              <w:ind w:left="0"/>
              <w:jc w:val="center"/>
            </w:pPr>
            <w:r>
              <w:t>Negación</w:t>
            </w:r>
          </w:p>
        </w:tc>
        <w:tc>
          <w:tcPr>
            <w:tcW w:w="3354" w:type="dxa"/>
          </w:tcPr>
          <w:p w:rsidR="00750E24" w:rsidRDefault="004F40B0" w:rsidP="00750E24">
            <w:pPr>
              <w:ind w:left="0"/>
            </w:pPr>
            <w:r>
              <w:t>No, no es verdad (cierto) que, no se da el caso que</w:t>
            </w:r>
          </w:p>
        </w:tc>
      </w:tr>
      <w:tr w:rsidR="00750E24" w:rsidTr="00750E24">
        <w:tc>
          <w:tcPr>
            <w:tcW w:w="3353" w:type="dxa"/>
          </w:tcPr>
          <w:p w:rsidR="00750E24" w:rsidRDefault="00750E24" w:rsidP="004F40B0">
            <w:pPr>
              <w:ind w:left="0"/>
              <w:jc w:val="center"/>
            </w:pPr>
            <w:r>
              <w:t>v</w:t>
            </w:r>
          </w:p>
        </w:tc>
        <w:tc>
          <w:tcPr>
            <w:tcW w:w="3354" w:type="dxa"/>
          </w:tcPr>
          <w:p w:rsidR="00750E24" w:rsidRDefault="004F40B0" w:rsidP="004F40B0">
            <w:pPr>
              <w:ind w:left="0"/>
              <w:jc w:val="center"/>
            </w:pPr>
            <w:r>
              <w:t>Disyunción</w:t>
            </w:r>
          </w:p>
        </w:tc>
        <w:tc>
          <w:tcPr>
            <w:tcW w:w="3354" w:type="dxa"/>
          </w:tcPr>
          <w:p w:rsidR="00750E24" w:rsidRDefault="004F40B0" w:rsidP="00750E24">
            <w:pPr>
              <w:ind w:left="0"/>
            </w:pPr>
            <w:r>
              <w:t>O, o bien, salvo que</w:t>
            </w:r>
          </w:p>
        </w:tc>
      </w:tr>
      <w:tr w:rsidR="00750E24" w:rsidTr="004F40B0">
        <w:trPr>
          <w:trHeight w:val="371"/>
        </w:trPr>
        <w:tc>
          <w:tcPr>
            <w:tcW w:w="3353" w:type="dxa"/>
          </w:tcPr>
          <w:p w:rsidR="00750E24" w:rsidRDefault="004F40B0" w:rsidP="004F40B0">
            <w:pPr>
              <w:ind w:left="0"/>
            </w:pPr>
            <w:r>
              <w:rPr>
                <w:noProof/>
                <w:lang w:eastAsia="es-ES_tradnl"/>
              </w:rPr>
              <w:drawing>
                <wp:anchor distT="0" distB="0" distL="114300" distR="114300" simplePos="0" relativeHeight="251666432" behindDoc="1" locked="0" layoutInCell="1" allowOverlap="1">
                  <wp:simplePos x="0" y="0"/>
                  <wp:positionH relativeFrom="column">
                    <wp:posOffset>927735</wp:posOffset>
                  </wp:positionH>
                  <wp:positionV relativeFrom="paragraph">
                    <wp:posOffset>57785</wp:posOffset>
                  </wp:positionV>
                  <wp:extent cx="123825" cy="114300"/>
                  <wp:effectExtent l="19050" t="0" r="9525" b="0"/>
                  <wp:wrapTight wrapText="bothSides">
                    <wp:wrapPolygon edited="0">
                      <wp:start x="-3323" y="0"/>
                      <wp:lineTo x="-3323" y="18000"/>
                      <wp:lineTo x="23262" y="18000"/>
                      <wp:lineTo x="23262" y="0"/>
                      <wp:lineTo x="-3323" y="0"/>
                    </wp:wrapPolygon>
                  </wp:wrapTight>
                  <wp:docPr id="1" name="Imagen 1" descr="\sup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set"/>
                          <pic:cNvPicPr>
                            <a:picLocks noChangeAspect="1" noChangeArrowheads="1"/>
                          </pic:cNvPicPr>
                        </pic:nvPicPr>
                        <pic:blipFill>
                          <a:blip r:embed="rId8" cstate="print"/>
                          <a:srcRect/>
                          <a:stretch>
                            <a:fillRect/>
                          </a:stretch>
                        </pic:blipFill>
                        <pic:spPr bwMode="auto">
                          <a:xfrm>
                            <a:off x="0" y="0"/>
                            <a:ext cx="123825" cy="114300"/>
                          </a:xfrm>
                          <a:prstGeom prst="rect">
                            <a:avLst/>
                          </a:prstGeom>
                          <a:noFill/>
                          <a:ln w="9525">
                            <a:noFill/>
                            <a:miter lim="800000"/>
                            <a:headEnd/>
                            <a:tailEnd/>
                          </a:ln>
                        </pic:spPr>
                      </pic:pic>
                    </a:graphicData>
                  </a:graphic>
                </wp:anchor>
              </w:drawing>
            </w:r>
            <w:r>
              <w:t xml:space="preserve">              (→)                        </w:t>
            </w:r>
          </w:p>
        </w:tc>
        <w:tc>
          <w:tcPr>
            <w:tcW w:w="3354" w:type="dxa"/>
            <w:vAlign w:val="center"/>
          </w:tcPr>
          <w:p w:rsidR="00750E24" w:rsidRDefault="004F40B0" w:rsidP="004F40B0">
            <w:pPr>
              <w:ind w:left="0"/>
              <w:jc w:val="center"/>
            </w:pPr>
            <w:r>
              <w:t>Condicional</w:t>
            </w:r>
          </w:p>
        </w:tc>
        <w:tc>
          <w:tcPr>
            <w:tcW w:w="3354" w:type="dxa"/>
          </w:tcPr>
          <w:p w:rsidR="00750E24" w:rsidRDefault="004F40B0" w:rsidP="00750E24">
            <w:pPr>
              <w:ind w:left="0"/>
            </w:pPr>
            <w:r>
              <w:t>Entonces, si…entonces…, cuando, como, sólo si, es condición para</w:t>
            </w:r>
          </w:p>
        </w:tc>
      </w:tr>
      <w:tr w:rsidR="00750E24" w:rsidTr="004F40B0">
        <w:trPr>
          <w:trHeight w:val="406"/>
        </w:trPr>
        <w:tc>
          <w:tcPr>
            <w:tcW w:w="3353" w:type="dxa"/>
          </w:tcPr>
          <w:p w:rsidR="00750E24" w:rsidRDefault="004F40B0" w:rsidP="004F40B0">
            <w:pPr>
              <w:ind w:left="0"/>
              <w:jc w:val="center"/>
            </w:pPr>
            <w:r>
              <w:rPr>
                <w:noProof/>
                <w:lang w:eastAsia="es-ES_tradnl"/>
              </w:rPr>
              <w:drawing>
                <wp:inline distT="0" distB="0" distL="0" distR="0">
                  <wp:extent cx="133350" cy="95250"/>
                  <wp:effectExtent l="19050" t="0" r="0" b="0"/>
                  <wp:docPr id="4" name="Imagen 4" descr="\equi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iv \,"/>
                          <pic:cNvPicPr>
                            <a:picLocks noChangeAspect="1" noChangeArrowheads="1"/>
                          </pic:cNvPicPr>
                        </pic:nvPicPr>
                        <pic:blipFill>
                          <a:blip r:embed="rId9" cstate="print"/>
                          <a:srcRect/>
                          <a:stretch>
                            <a:fillRect/>
                          </a:stretch>
                        </pic:blipFill>
                        <pic:spPr bwMode="auto">
                          <a:xfrm>
                            <a:off x="0" y="0"/>
                            <a:ext cx="133350" cy="95250"/>
                          </a:xfrm>
                          <a:prstGeom prst="rect">
                            <a:avLst/>
                          </a:prstGeom>
                          <a:noFill/>
                          <a:ln w="9525">
                            <a:noFill/>
                            <a:miter lim="800000"/>
                            <a:headEnd/>
                            <a:tailEnd/>
                          </a:ln>
                        </pic:spPr>
                      </pic:pic>
                    </a:graphicData>
                  </a:graphic>
                </wp:inline>
              </w:drawing>
            </w:r>
            <w:r>
              <w:t xml:space="preserve"> (↔)</w:t>
            </w:r>
          </w:p>
        </w:tc>
        <w:tc>
          <w:tcPr>
            <w:tcW w:w="3354" w:type="dxa"/>
            <w:vAlign w:val="center"/>
          </w:tcPr>
          <w:p w:rsidR="00750E24" w:rsidRDefault="004F40B0" w:rsidP="004F40B0">
            <w:pPr>
              <w:ind w:left="0"/>
              <w:jc w:val="center"/>
            </w:pPr>
            <w:proofErr w:type="spellStart"/>
            <w:r>
              <w:t>Bicondicional</w:t>
            </w:r>
            <w:proofErr w:type="spellEnd"/>
          </w:p>
        </w:tc>
        <w:tc>
          <w:tcPr>
            <w:tcW w:w="3354" w:type="dxa"/>
          </w:tcPr>
          <w:p w:rsidR="00750E24" w:rsidRDefault="004F40B0" w:rsidP="00750E24">
            <w:pPr>
              <w:ind w:left="0"/>
            </w:pPr>
            <w:r>
              <w:t>Si y sólo si, es condición necesaria y suficiente</w:t>
            </w:r>
          </w:p>
        </w:tc>
      </w:tr>
    </w:tbl>
    <w:p w:rsidR="00750E24" w:rsidRPr="0095100E" w:rsidRDefault="0095100E" w:rsidP="00750E24">
      <w:pPr>
        <w:ind w:left="0"/>
        <w:rPr>
          <w:u w:val="single"/>
        </w:rPr>
      </w:pPr>
      <w:r w:rsidRPr="0095100E">
        <w:rPr>
          <w:u w:val="single"/>
        </w:rPr>
        <w:t>Proposiciones compuestas</w:t>
      </w:r>
    </w:p>
    <w:p w:rsidR="0095100E" w:rsidRDefault="00064436" w:rsidP="00750E24">
      <w:pPr>
        <w:ind w:left="0"/>
      </w:pPr>
      <w:r>
        <w:rPr>
          <w:noProof/>
          <w:lang w:eastAsia="es-ES_tradnl"/>
        </w:rPr>
        <w:pict>
          <v:shape id="_x0000_s1035" type="#_x0000_t32" style="position:absolute;margin-left:45.3pt;margin-top:28.7pt;width:0;height:9.75pt;z-index:251667456" o:connectortype="straight">
            <v:stroke endarrow="block"/>
          </v:shape>
        </w:pict>
      </w:r>
      <w:r w:rsidR="0095100E">
        <w:t>Voy a Salta o a Jujuy</w:t>
      </w:r>
      <w:r w:rsidR="0095100E">
        <w:br/>
        <w:t xml:space="preserve">     P (disyunción) Q</w:t>
      </w:r>
    </w:p>
    <w:p w:rsidR="0095100E" w:rsidRDefault="0095100E" w:rsidP="00750E24">
      <w:pPr>
        <w:ind w:left="0"/>
      </w:pPr>
      <w:r>
        <w:t xml:space="preserve">              P v Q</w:t>
      </w:r>
    </w:p>
    <w:p w:rsidR="00C85969" w:rsidRDefault="00C85969" w:rsidP="00750E24">
      <w:pPr>
        <w:ind w:left="0"/>
      </w:pPr>
      <w:r>
        <w:rPr>
          <w:noProof/>
          <w:lang w:eastAsia="es-ES_tradnl"/>
        </w:rPr>
        <w:drawing>
          <wp:anchor distT="0" distB="0" distL="114300" distR="114300" simplePos="0" relativeHeight="251676672" behindDoc="1" locked="0" layoutInCell="1" allowOverlap="1">
            <wp:simplePos x="0" y="0"/>
            <wp:positionH relativeFrom="column">
              <wp:posOffset>3156585</wp:posOffset>
            </wp:positionH>
            <wp:positionV relativeFrom="paragraph">
              <wp:posOffset>36195</wp:posOffset>
            </wp:positionV>
            <wp:extent cx="123825" cy="114300"/>
            <wp:effectExtent l="19050" t="0" r="9525" b="0"/>
            <wp:wrapTight wrapText="bothSides">
              <wp:wrapPolygon edited="0">
                <wp:start x="-3323" y="0"/>
                <wp:lineTo x="-3323" y="18000"/>
                <wp:lineTo x="23262" y="18000"/>
                <wp:lineTo x="23262" y="0"/>
                <wp:lineTo x="-3323" y="0"/>
              </wp:wrapPolygon>
            </wp:wrapTight>
            <wp:docPr id="5" name="Imagen 1" descr="\sup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set"/>
                    <pic:cNvPicPr>
                      <a:picLocks noChangeAspect="1" noChangeArrowheads="1"/>
                    </pic:cNvPicPr>
                  </pic:nvPicPr>
                  <pic:blipFill>
                    <a:blip r:embed="rId8" cstate="print"/>
                    <a:srcRect/>
                    <a:stretch>
                      <a:fillRect/>
                    </a:stretch>
                  </pic:blipFill>
                  <pic:spPr bwMode="auto">
                    <a:xfrm>
                      <a:off x="0" y="0"/>
                      <a:ext cx="123825" cy="114300"/>
                    </a:xfrm>
                    <a:prstGeom prst="rect">
                      <a:avLst/>
                    </a:prstGeom>
                    <a:noFill/>
                    <a:ln w="9525">
                      <a:noFill/>
                      <a:miter lim="800000"/>
                      <a:headEnd/>
                      <a:tailEnd/>
                    </a:ln>
                  </pic:spPr>
                </pic:pic>
              </a:graphicData>
            </a:graphic>
          </wp:anchor>
        </w:drawing>
      </w:r>
      <w:r>
        <w:t xml:space="preserve">      Antecedente   (la condición que se tiene que dar)                            Consecuente (la consecuencia dada)</w:t>
      </w:r>
    </w:p>
    <w:p w:rsidR="007D45BD" w:rsidRDefault="007D45BD" w:rsidP="00750E24">
      <w:pPr>
        <w:ind w:left="0"/>
      </w:pPr>
      <w:r>
        <w:lastRenderedPageBreak/>
        <w:t>No es conjunción cuando no se puede dividir en 2: Juan y Carlos son hermanos (la “y” solo muestra una relación, no cumple el papel de conjunción)</w:t>
      </w:r>
    </w:p>
    <w:p w:rsidR="007D45BD" w:rsidRPr="00003A5B" w:rsidRDefault="00003A5B" w:rsidP="00750E24">
      <w:pPr>
        <w:ind w:left="0"/>
        <w:rPr>
          <w:u w:val="single"/>
        </w:rPr>
      </w:pPr>
      <w:r w:rsidRPr="00003A5B">
        <w:rPr>
          <w:u w:val="single"/>
        </w:rPr>
        <w:t>Tablas de Verdad</w:t>
      </w:r>
    </w:p>
    <w:p w:rsidR="00003A5B" w:rsidRDefault="00003A5B" w:rsidP="00750E24">
      <w:pPr>
        <w:ind w:left="0"/>
        <w:rPr>
          <w:i/>
        </w:rPr>
      </w:pPr>
      <w:r w:rsidRPr="00003A5B">
        <w:rPr>
          <w:i/>
        </w:rPr>
        <w:t>Conjunción</w:t>
      </w:r>
    </w:p>
    <w:tbl>
      <w:tblPr>
        <w:tblStyle w:val="Tablaconcuadrcula"/>
        <w:tblW w:w="0" w:type="auto"/>
        <w:tblLook w:val="04A0"/>
      </w:tblPr>
      <w:tblGrid>
        <w:gridCol w:w="1101"/>
        <w:gridCol w:w="1134"/>
        <w:gridCol w:w="992"/>
      </w:tblGrid>
      <w:tr w:rsidR="00FB30FD" w:rsidTr="00FB30FD">
        <w:tc>
          <w:tcPr>
            <w:tcW w:w="1101" w:type="dxa"/>
          </w:tcPr>
          <w:p w:rsidR="00FB30FD" w:rsidRDefault="00FB30FD" w:rsidP="00FB30FD">
            <w:pPr>
              <w:ind w:left="0"/>
              <w:jc w:val="center"/>
            </w:pPr>
            <w:r>
              <w:t>P</w:t>
            </w:r>
          </w:p>
        </w:tc>
        <w:tc>
          <w:tcPr>
            <w:tcW w:w="1134" w:type="dxa"/>
          </w:tcPr>
          <w:p w:rsidR="00FB30FD" w:rsidRDefault="00FB30FD" w:rsidP="00FB30FD">
            <w:pPr>
              <w:ind w:left="0"/>
              <w:jc w:val="center"/>
            </w:pPr>
            <w:r>
              <w:t>.</w:t>
            </w:r>
          </w:p>
        </w:tc>
        <w:tc>
          <w:tcPr>
            <w:tcW w:w="992" w:type="dxa"/>
          </w:tcPr>
          <w:p w:rsidR="00FB30FD" w:rsidRDefault="00FB30FD" w:rsidP="00FB30FD">
            <w:pPr>
              <w:ind w:left="0"/>
              <w:jc w:val="center"/>
            </w:pPr>
            <w:r>
              <w:t>Q</w:t>
            </w:r>
          </w:p>
        </w:tc>
      </w:tr>
      <w:tr w:rsidR="00FB30FD" w:rsidTr="00E44F33">
        <w:tc>
          <w:tcPr>
            <w:tcW w:w="1101" w:type="dxa"/>
            <w:shd w:val="clear" w:color="auto" w:fill="FFFF00"/>
          </w:tcPr>
          <w:p w:rsidR="00FB30FD" w:rsidRDefault="00FB30FD" w:rsidP="00FB30FD">
            <w:pPr>
              <w:ind w:left="0"/>
              <w:jc w:val="center"/>
            </w:pPr>
            <w:r>
              <w:t>V</w:t>
            </w:r>
          </w:p>
        </w:tc>
        <w:tc>
          <w:tcPr>
            <w:tcW w:w="1134" w:type="dxa"/>
            <w:shd w:val="clear" w:color="auto" w:fill="FFFF00"/>
          </w:tcPr>
          <w:p w:rsidR="00FB30FD" w:rsidRPr="00E44F33" w:rsidRDefault="00FB30FD" w:rsidP="00FB30FD">
            <w:pPr>
              <w:ind w:left="0"/>
              <w:jc w:val="center"/>
              <w:rPr>
                <w:b/>
              </w:rPr>
            </w:pPr>
            <w:r w:rsidRPr="00E44F33">
              <w:rPr>
                <w:b/>
              </w:rPr>
              <w:t>V</w:t>
            </w:r>
          </w:p>
        </w:tc>
        <w:tc>
          <w:tcPr>
            <w:tcW w:w="992" w:type="dxa"/>
            <w:shd w:val="clear" w:color="auto" w:fill="FFFF00"/>
          </w:tcPr>
          <w:p w:rsidR="00FB30FD" w:rsidRDefault="00FB30FD" w:rsidP="00FB30FD">
            <w:pPr>
              <w:ind w:left="0"/>
              <w:jc w:val="center"/>
            </w:pPr>
            <w:r>
              <w:t>V</w:t>
            </w:r>
          </w:p>
        </w:tc>
      </w:tr>
      <w:tr w:rsidR="00FB30FD" w:rsidTr="00FB30FD">
        <w:tc>
          <w:tcPr>
            <w:tcW w:w="1101" w:type="dxa"/>
          </w:tcPr>
          <w:p w:rsidR="00FB30FD" w:rsidRDefault="00FB30FD" w:rsidP="00FB30FD">
            <w:pPr>
              <w:ind w:left="0"/>
              <w:jc w:val="center"/>
            </w:pPr>
            <w:r>
              <w:t>F</w:t>
            </w:r>
          </w:p>
        </w:tc>
        <w:tc>
          <w:tcPr>
            <w:tcW w:w="1134" w:type="dxa"/>
          </w:tcPr>
          <w:p w:rsidR="00FB30FD" w:rsidRPr="00E44F33" w:rsidRDefault="00FB30FD" w:rsidP="00FB30FD">
            <w:pPr>
              <w:ind w:left="0"/>
              <w:jc w:val="center"/>
              <w:rPr>
                <w:b/>
              </w:rPr>
            </w:pPr>
            <w:r w:rsidRPr="00E44F33">
              <w:rPr>
                <w:b/>
              </w:rPr>
              <w:t>F</w:t>
            </w:r>
          </w:p>
        </w:tc>
        <w:tc>
          <w:tcPr>
            <w:tcW w:w="992" w:type="dxa"/>
          </w:tcPr>
          <w:p w:rsidR="00FB30FD" w:rsidRDefault="00FB30FD" w:rsidP="00FB30FD">
            <w:pPr>
              <w:ind w:left="0"/>
              <w:jc w:val="center"/>
            </w:pPr>
            <w:r>
              <w:t>V</w:t>
            </w:r>
          </w:p>
        </w:tc>
      </w:tr>
      <w:tr w:rsidR="00FB30FD" w:rsidTr="00FB30FD">
        <w:tc>
          <w:tcPr>
            <w:tcW w:w="1101" w:type="dxa"/>
          </w:tcPr>
          <w:p w:rsidR="00FB30FD" w:rsidRDefault="00FB30FD" w:rsidP="00FB30FD">
            <w:pPr>
              <w:ind w:left="0"/>
              <w:jc w:val="center"/>
            </w:pPr>
            <w:r>
              <w:t>V</w:t>
            </w:r>
          </w:p>
        </w:tc>
        <w:tc>
          <w:tcPr>
            <w:tcW w:w="1134" w:type="dxa"/>
          </w:tcPr>
          <w:p w:rsidR="00FB30FD" w:rsidRPr="00E44F33" w:rsidRDefault="00FB30FD" w:rsidP="00FB30FD">
            <w:pPr>
              <w:ind w:left="0"/>
              <w:jc w:val="center"/>
              <w:rPr>
                <w:b/>
              </w:rPr>
            </w:pPr>
            <w:r w:rsidRPr="00E44F33">
              <w:rPr>
                <w:b/>
              </w:rPr>
              <w:t>F</w:t>
            </w:r>
          </w:p>
        </w:tc>
        <w:tc>
          <w:tcPr>
            <w:tcW w:w="992" w:type="dxa"/>
          </w:tcPr>
          <w:p w:rsidR="00FB30FD" w:rsidRDefault="00FB30FD" w:rsidP="00FB30FD">
            <w:pPr>
              <w:ind w:left="0"/>
              <w:jc w:val="center"/>
            </w:pPr>
            <w:r>
              <w:t>F</w:t>
            </w:r>
          </w:p>
        </w:tc>
      </w:tr>
      <w:tr w:rsidR="00FB30FD" w:rsidTr="00FB30FD">
        <w:tc>
          <w:tcPr>
            <w:tcW w:w="1101" w:type="dxa"/>
          </w:tcPr>
          <w:p w:rsidR="00FB30FD" w:rsidRDefault="00FB30FD" w:rsidP="00FB30FD">
            <w:pPr>
              <w:ind w:left="0"/>
              <w:jc w:val="center"/>
            </w:pPr>
            <w:r>
              <w:t>F</w:t>
            </w:r>
          </w:p>
        </w:tc>
        <w:tc>
          <w:tcPr>
            <w:tcW w:w="1134" w:type="dxa"/>
          </w:tcPr>
          <w:p w:rsidR="00FB30FD" w:rsidRPr="00E44F33" w:rsidRDefault="00FB30FD" w:rsidP="00FB30FD">
            <w:pPr>
              <w:ind w:left="0"/>
              <w:jc w:val="center"/>
              <w:rPr>
                <w:b/>
              </w:rPr>
            </w:pPr>
            <w:r w:rsidRPr="00E44F33">
              <w:rPr>
                <w:b/>
              </w:rPr>
              <w:t>F</w:t>
            </w:r>
          </w:p>
        </w:tc>
        <w:tc>
          <w:tcPr>
            <w:tcW w:w="992" w:type="dxa"/>
          </w:tcPr>
          <w:p w:rsidR="00FB30FD" w:rsidRDefault="00FB30FD" w:rsidP="00FB30FD">
            <w:pPr>
              <w:ind w:left="0"/>
              <w:jc w:val="center"/>
            </w:pPr>
            <w:r>
              <w:t>F</w:t>
            </w:r>
          </w:p>
        </w:tc>
      </w:tr>
    </w:tbl>
    <w:p w:rsidR="00FB30FD" w:rsidRDefault="00FB30FD" w:rsidP="00750E24">
      <w:pPr>
        <w:ind w:left="0"/>
      </w:pPr>
    </w:p>
    <w:p w:rsidR="00CF0293" w:rsidRPr="00CF0293" w:rsidRDefault="00CF0293" w:rsidP="00750E24">
      <w:pPr>
        <w:ind w:left="0"/>
        <w:rPr>
          <w:i/>
        </w:rPr>
      </w:pPr>
      <w:r w:rsidRPr="00CF0293">
        <w:rPr>
          <w:i/>
        </w:rPr>
        <w:t>Disyunción</w:t>
      </w:r>
    </w:p>
    <w:tbl>
      <w:tblPr>
        <w:tblStyle w:val="Tablaconcuadrcula"/>
        <w:tblW w:w="0" w:type="auto"/>
        <w:tblLook w:val="04A0"/>
      </w:tblPr>
      <w:tblGrid>
        <w:gridCol w:w="1101"/>
        <w:gridCol w:w="1134"/>
        <w:gridCol w:w="992"/>
      </w:tblGrid>
      <w:tr w:rsidR="006C1C36" w:rsidTr="006C1C36">
        <w:tc>
          <w:tcPr>
            <w:tcW w:w="1101" w:type="dxa"/>
          </w:tcPr>
          <w:p w:rsidR="006C1C36" w:rsidRDefault="006C1C36" w:rsidP="006C1C36">
            <w:pPr>
              <w:ind w:left="0"/>
              <w:jc w:val="center"/>
            </w:pPr>
            <w:r>
              <w:t>P</w:t>
            </w:r>
          </w:p>
        </w:tc>
        <w:tc>
          <w:tcPr>
            <w:tcW w:w="1134" w:type="dxa"/>
          </w:tcPr>
          <w:p w:rsidR="006C1C36" w:rsidRDefault="006C1C36" w:rsidP="006C1C36">
            <w:pPr>
              <w:ind w:left="0"/>
              <w:jc w:val="center"/>
            </w:pPr>
            <w:r>
              <w:t>v</w:t>
            </w:r>
          </w:p>
        </w:tc>
        <w:tc>
          <w:tcPr>
            <w:tcW w:w="992" w:type="dxa"/>
          </w:tcPr>
          <w:p w:rsidR="006C1C36" w:rsidRDefault="006C1C36" w:rsidP="006C1C36">
            <w:pPr>
              <w:ind w:left="0"/>
              <w:jc w:val="center"/>
            </w:pPr>
            <w:r>
              <w:t>Q</w:t>
            </w:r>
          </w:p>
        </w:tc>
      </w:tr>
      <w:tr w:rsidR="006C1C36" w:rsidTr="006C1C36">
        <w:tc>
          <w:tcPr>
            <w:tcW w:w="1101" w:type="dxa"/>
          </w:tcPr>
          <w:p w:rsidR="006C1C36" w:rsidRDefault="006C1C36" w:rsidP="006C1C36">
            <w:pPr>
              <w:ind w:left="0"/>
              <w:jc w:val="center"/>
            </w:pPr>
            <w:r>
              <w:t>V</w:t>
            </w:r>
          </w:p>
        </w:tc>
        <w:tc>
          <w:tcPr>
            <w:tcW w:w="1134" w:type="dxa"/>
          </w:tcPr>
          <w:p w:rsidR="006C1C36" w:rsidRPr="00E44F33" w:rsidRDefault="006C1C36" w:rsidP="006C1C36">
            <w:pPr>
              <w:ind w:left="0"/>
              <w:jc w:val="center"/>
              <w:rPr>
                <w:b/>
              </w:rPr>
            </w:pPr>
            <w:r w:rsidRPr="00E44F33">
              <w:rPr>
                <w:b/>
              </w:rPr>
              <w:t>V</w:t>
            </w:r>
          </w:p>
        </w:tc>
        <w:tc>
          <w:tcPr>
            <w:tcW w:w="992" w:type="dxa"/>
          </w:tcPr>
          <w:p w:rsidR="006C1C36" w:rsidRDefault="006C1C36" w:rsidP="006C1C36">
            <w:pPr>
              <w:ind w:left="0"/>
              <w:jc w:val="center"/>
            </w:pPr>
            <w:r>
              <w:t>V</w:t>
            </w:r>
          </w:p>
        </w:tc>
      </w:tr>
      <w:tr w:rsidR="006C1C36" w:rsidTr="006C1C36">
        <w:tc>
          <w:tcPr>
            <w:tcW w:w="1101" w:type="dxa"/>
          </w:tcPr>
          <w:p w:rsidR="006C1C36" w:rsidRDefault="006C1C36" w:rsidP="006C1C36">
            <w:pPr>
              <w:ind w:left="0"/>
              <w:jc w:val="center"/>
            </w:pPr>
            <w:r>
              <w:t>F</w:t>
            </w:r>
          </w:p>
        </w:tc>
        <w:tc>
          <w:tcPr>
            <w:tcW w:w="1134" w:type="dxa"/>
          </w:tcPr>
          <w:p w:rsidR="006C1C36" w:rsidRPr="00E44F33" w:rsidRDefault="006C1C36" w:rsidP="006C1C36">
            <w:pPr>
              <w:ind w:left="0"/>
              <w:jc w:val="center"/>
              <w:rPr>
                <w:b/>
              </w:rPr>
            </w:pPr>
            <w:r w:rsidRPr="00E44F33">
              <w:rPr>
                <w:b/>
              </w:rPr>
              <w:t>V</w:t>
            </w:r>
          </w:p>
        </w:tc>
        <w:tc>
          <w:tcPr>
            <w:tcW w:w="992" w:type="dxa"/>
          </w:tcPr>
          <w:p w:rsidR="006C1C36" w:rsidRDefault="006C1C36" w:rsidP="006C1C36">
            <w:pPr>
              <w:ind w:left="0"/>
              <w:jc w:val="center"/>
            </w:pPr>
            <w:r>
              <w:t>V</w:t>
            </w:r>
          </w:p>
        </w:tc>
      </w:tr>
      <w:tr w:rsidR="006C1C36" w:rsidTr="006C1C36">
        <w:tc>
          <w:tcPr>
            <w:tcW w:w="1101" w:type="dxa"/>
          </w:tcPr>
          <w:p w:rsidR="006C1C36" w:rsidRDefault="006C1C36" w:rsidP="006C1C36">
            <w:pPr>
              <w:ind w:left="0"/>
              <w:jc w:val="center"/>
            </w:pPr>
            <w:r>
              <w:t>V</w:t>
            </w:r>
          </w:p>
        </w:tc>
        <w:tc>
          <w:tcPr>
            <w:tcW w:w="1134" w:type="dxa"/>
          </w:tcPr>
          <w:p w:rsidR="006C1C36" w:rsidRPr="00E44F33" w:rsidRDefault="006C1C36" w:rsidP="006C1C36">
            <w:pPr>
              <w:ind w:left="0"/>
              <w:jc w:val="center"/>
              <w:rPr>
                <w:b/>
              </w:rPr>
            </w:pPr>
            <w:r w:rsidRPr="00E44F33">
              <w:rPr>
                <w:b/>
              </w:rPr>
              <w:t>V</w:t>
            </w:r>
          </w:p>
        </w:tc>
        <w:tc>
          <w:tcPr>
            <w:tcW w:w="992" w:type="dxa"/>
          </w:tcPr>
          <w:p w:rsidR="006C1C36" w:rsidRDefault="006C1C36" w:rsidP="006C1C36">
            <w:pPr>
              <w:ind w:left="0"/>
              <w:jc w:val="center"/>
            </w:pPr>
            <w:r>
              <w:t>F</w:t>
            </w:r>
          </w:p>
        </w:tc>
      </w:tr>
      <w:tr w:rsidR="006C1C36" w:rsidTr="00E44F33">
        <w:tc>
          <w:tcPr>
            <w:tcW w:w="1101" w:type="dxa"/>
            <w:shd w:val="clear" w:color="auto" w:fill="FFFF00"/>
          </w:tcPr>
          <w:p w:rsidR="006C1C36" w:rsidRDefault="006C1C36" w:rsidP="006C1C36">
            <w:pPr>
              <w:ind w:left="0"/>
              <w:jc w:val="center"/>
            </w:pPr>
            <w:r>
              <w:t>F</w:t>
            </w:r>
          </w:p>
        </w:tc>
        <w:tc>
          <w:tcPr>
            <w:tcW w:w="1134" w:type="dxa"/>
            <w:shd w:val="clear" w:color="auto" w:fill="FFFF00"/>
          </w:tcPr>
          <w:p w:rsidR="006C1C36" w:rsidRPr="00E44F33" w:rsidRDefault="006C1C36" w:rsidP="006C1C36">
            <w:pPr>
              <w:ind w:left="0"/>
              <w:jc w:val="center"/>
              <w:rPr>
                <w:b/>
              </w:rPr>
            </w:pPr>
            <w:r w:rsidRPr="00E44F33">
              <w:rPr>
                <w:b/>
              </w:rPr>
              <w:t>F</w:t>
            </w:r>
          </w:p>
        </w:tc>
        <w:tc>
          <w:tcPr>
            <w:tcW w:w="992" w:type="dxa"/>
            <w:shd w:val="clear" w:color="auto" w:fill="FFFF00"/>
          </w:tcPr>
          <w:p w:rsidR="006C1C36" w:rsidRDefault="006C1C36" w:rsidP="006C1C36">
            <w:pPr>
              <w:ind w:left="0"/>
              <w:jc w:val="center"/>
            </w:pPr>
            <w:r>
              <w:t>F</w:t>
            </w:r>
          </w:p>
        </w:tc>
      </w:tr>
    </w:tbl>
    <w:p w:rsidR="00CF0293" w:rsidRDefault="00CF0293" w:rsidP="00750E24">
      <w:pPr>
        <w:ind w:left="0"/>
      </w:pPr>
    </w:p>
    <w:p w:rsidR="006C1C36" w:rsidRDefault="006C1C36" w:rsidP="00750E24">
      <w:pPr>
        <w:ind w:left="0"/>
        <w:rPr>
          <w:i/>
        </w:rPr>
      </w:pPr>
      <w:r>
        <w:rPr>
          <w:i/>
        </w:rPr>
        <w:t>Negación</w:t>
      </w:r>
    </w:p>
    <w:tbl>
      <w:tblPr>
        <w:tblStyle w:val="Tablaconcuadrcula"/>
        <w:tblW w:w="0" w:type="auto"/>
        <w:tblLook w:val="04A0"/>
      </w:tblPr>
      <w:tblGrid>
        <w:gridCol w:w="1101"/>
        <w:gridCol w:w="1134"/>
        <w:gridCol w:w="7229"/>
      </w:tblGrid>
      <w:tr w:rsidR="008849D6" w:rsidTr="00E64E2E">
        <w:tc>
          <w:tcPr>
            <w:tcW w:w="1101" w:type="dxa"/>
          </w:tcPr>
          <w:p w:rsidR="008849D6" w:rsidRDefault="008849D6" w:rsidP="008849D6">
            <w:pPr>
              <w:ind w:left="0"/>
              <w:jc w:val="center"/>
            </w:pPr>
            <w:r>
              <w:t>P</w:t>
            </w:r>
          </w:p>
        </w:tc>
        <w:tc>
          <w:tcPr>
            <w:tcW w:w="1134" w:type="dxa"/>
          </w:tcPr>
          <w:p w:rsidR="008849D6" w:rsidRDefault="008849D6" w:rsidP="008849D6">
            <w:pPr>
              <w:ind w:left="0"/>
              <w:jc w:val="center"/>
            </w:pPr>
          </w:p>
        </w:tc>
        <w:tc>
          <w:tcPr>
            <w:tcW w:w="7229" w:type="dxa"/>
          </w:tcPr>
          <w:p w:rsidR="008849D6" w:rsidRDefault="00064436" w:rsidP="008849D6">
            <w:pPr>
              <w:ind w:left="0"/>
            </w:pPr>
            <w:r>
              <w:rPr>
                <w:noProof/>
                <w:lang w:eastAsia="es-ES_tradnl"/>
              </w:rPr>
              <w:pict>
                <v:shape id="_x0000_s1036" type="#_x0000_t32" style="position:absolute;margin-left:1.8pt;margin-top:25.25pt;width:2.25pt;height:31.5pt;flip:y;z-index:251668480;mso-position-horizontal-relative:text;mso-position-vertical-relative:text" o:connectortype="straight"/>
              </w:pict>
            </w:r>
            <w:r w:rsidR="008849D6">
              <w:t>-P  (en este caso, como es P nuevamente, se debería poner igual a la otra P, pero al tener la negación por delante, se tachan los resultados y se los invierte</w:t>
            </w:r>
          </w:p>
        </w:tc>
      </w:tr>
      <w:tr w:rsidR="008849D6" w:rsidTr="00E64E2E">
        <w:tc>
          <w:tcPr>
            <w:tcW w:w="1101" w:type="dxa"/>
          </w:tcPr>
          <w:p w:rsidR="008849D6" w:rsidRDefault="008849D6" w:rsidP="008849D6">
            <w:pPr>
              <w:ind w:left="0"/>
              <w:jc w:val="center"/>
            </w:pPr>
            <w:r>
              <w:t>V</w:t>
            </w:r>
          </w:p>
        </w:tc>
        <w:tc>
          <w:tcPr>
            <w:tcW w:w="1134" w:type="dxa"/>
          </w:tcPr>
          <w:p w:rsidR="008849D6" w:rsidRPr="00E44F33" w:rsidRDefault="008849D6" w:rsidP="008849D6">
            <w:pPr>
              <w:ind w:left="0"/>
              <w:jc w:val="center"/>
              <w:rPr>
                <w:b/>
              </w:rPr>
            </w:pPr>
            <w:r w:rsidRPr="00E44F33">
              <w:rPr>
                <w:b/>
              </w:rPr>
              <w:t>F</w:t>
            </w:r>
          </w:p>
        </w:tc>
        <w:tc>
          <w:tcPr>
            <w:tcW w:w="7229" w:type="dxa"/>
          </w:tcPr>
          <w:p w:rsidR="008849D6" w:rsidRDefault="008849D6" w:rsidP="00750E24">
            <w:pPr>
              <w:ind w:left="0"/>
            </w:pPr>
            <w:r>
              <w:t>V → F</w:t>
            </w:r>
          </w:p>
        </w:tc>
      </w:tr>
      <w:tr w:rsidR="008849D6" w:rsidTr="00E64E2E">
        <w:tc>
          <w:tcPr>
            <w:tcW w:w="1101" w:type="dxa"/>
          </w:tcPr>
          <w:p w:rsidR="008849D6" w:rsidRDefault="008849D6" w:rsidP="008849D6">
            <w:pPr>
              <w:ind w:left="0"/>
              <w:jc w:val="center"/>
            </w:pPr>
            <w:r>
              <w:t>F</w:t>
            </w:r>
          </w:p>
        </w:tc>
        <w:tc>
          <w:tcPr>
            <w:tcW w:w="1134" w:type="dxa"/>
          </w:tcPr>
          <w:p w:rsidR="008849D6" w:rsidRPr="00E44F33" w:rsidRDefault="008849D6" w:rsidP="008849D6">
            <w:pPr>
              <w:ind w:left="0"/>
              <w:jc w:val="center"/>
              <w:rPr>
                <w:b/>
              </w:rPr>
            </w:pPr>
            <w:r w:rsidRPr="00E44F33">
              <w:rPr>
                <w:b/>
              </w:rPr>
              <w:t>F</w:t>
            </w:r>
          </w:p>
        </w:tc>
        <w:tc>
          <w:tcPr>
            <w:tcW w:w="7229" w:type="dxa"/>
          </w:tcPr>
          <w:p w:rsidR="008849D6" w:rsidRDefault="008849D6" w:rsidP="00750E24">
            <w:pPr>
              <w:ind w:left="0"/>
            </w:pPr>
            <w:r>
              <w:t>F → V</w:t>
            </w:r>
          </w:p>
        </w:tc>
      </w:tr>
    </w:tbl>
    <w:p w:rsidR="006C1C36" w:rsidRDefault="006C1C36" w:rsidP="00750E24">
      <w:pPr>
        <w:ind w:left="0"/>
      </w:pPr>
    </w:p>
    <w:p w:rsidR="008849D6" w:rsidRDefault="008E336D" w:rsidP="00750E24">
      <w:pPr>
        <w:ind w:left="0"/>
        <w:rPr>
          <w:i/>
        </w:rPr>
      </w:pPr>
      <w:r>
        <w:rPr>
          <w:i/>
        </w:rPr>
        <w:t>Condicional</w:t>
      </w:r>
    </w:p>
    <w:tbl>
      <w:tblPr>
        <w:tblStyle w:val="Tablaconcuadrcula"/>
        <w:tblW w:w="0" w:type="auto"/>
        <w:tblLook w:val="04A0"/>
      </w:tblPr>
      <w:tblGrid>
        <w:gridCol w:w="1101"/>
        <w:gridCol w:w="1134"/>
        <w:gridCol w:w="992"/>
      </w:tblGrid>
      <w:tr w:rsidR="00E64E2E" w:rsidTr="00E64E2E">
        <w:tc>
          <w:tcPr>
            <w:tcW w:w="1101" w:type="dxa"/>
          </w:tcPr>
          <w:p w:rsidR="00E64E2E" w:rsidRDefault="00E64E2E" w:rsidP="00E64E2E">
            <w:pPr>
              <w:ind w:left="0"/>
              <w:jc w:val="center"/>
            </w:pPr>
            <w:r>
              <w:t>P</w:t>
            </w:r>
          </w:p>
        </w:tc>
        <w:tc>
          <w:tcPr>
            <w:tcW w:w="1134" w:type="dxa"/>
          </w:tcPr>
          <w:p w:rsidR="00E64E2E" w:rsidRDefault="00E64E2E" w:rsidP="00E64E2E">
            <w:pPr>
              <w:ind w:left="0"/>
              <w:jc w:val="center"/>
            </w:pPr>
            <w:r>
              <w:t>→</w:t>
            </w:r>
          </w:p>
        </w:tc>
        <w:tc>
          <w:tcPr>
            <w:tcW w:w="992" w:type="dxa"/>
          </w:tcPr>
          <w:p w:rsidR="00E64E2E" w:rsidRDefault="00E64E2E" w:rsidP="00E64E2E">
            <w:pPr>
              <w:ind w:left="0"/>
              <w:jc w:val="center"/>
            </w:pPr>
            <w:r>
              <w:t>Q</w:t>
            </w:r>
          </w:p>
        </w:tc>
      </w:tr>
      <w:tr w:rsidR="00E64E2E" w:rsidTr="00E64E2E">
        <w:tc>
          <w:tcPr>
            <w:tcW w:w="1101" w:type="dxa"/>
          </w:tcPr>
          <w:p w:rsidR="00E64E2E" w:rsidRDefault="00E64E2E" w:rsidP="00E64E2E">
            <w:pPr>
              <w:ind w:left="0"/>
              <w:jc w:val="center"/>
            </w:pPr>
            <w:r>
              <w:t>V</w:t>
            </w:r>
          </w:p>
        </w:tc>
        <w:tc>
          <w:tcPr>
            <w:tcW w:w="1134" w:type="dxa"/>
          </w:tcPr>
          <w:p w:rsidR="00E64E2E" w:rsidRPr="00E44F33" w:rsidRDefault="00E64E2E" w:rsidP="00E64E2E">
            <w:pPr>
              <w:ind w:left="0"/>
              <w:jc w:val="center"/>
              <w:rPr>
                <w:b/>
              </w:rPr>
            </w:pPr>
            <w:r w:rsidRPr="00E44F33">
              <w:rPr>
                <w:b/>
              </w:rPr>
              <w:t>V</w:t>
            </w:r>
          </w:p>
        </w:tc>
        <w:tc>
          <w:tcPr>
            <w:tcW w:w="992" w:type="dxa"/>
          </w:tcPr>
          <w:p w:rsidR="00E64E2E" w:rsidRDefault="00E64E2E" w:rsidP="00E64E2E">
            <w:pPr>
              <w:ind w:left="0"/>
              <w:jc w:val="center"/>
            </w:pPr>
            <w:r>
              <w:t>V</w:t>
            </w:r>
          </w:p>
        </w:tc>
      </w:tr>
      <w:tr w:rsidR="00E64E2E" w:rsidTr="00E64E2E">
        <w:tc>
          <w:tcPr>
            <w:tcW w:w="1101" w:type="dxa"/>
          </w:tcPr>
          <w:p w:rsidR="00E64E2E" w:rsidRDefault="00E64E2E" w:rsidP="00E64E2E">
            <w:pPr>
              <w:ind w:left="0"/>
              <w:jc w:val="center"/>
            </w:pPr>
            <w:r>
              <w:t>F</w:t>
            </w:r>
          </w:p>
        </w:tc>
        <w:tc>
          <w:tcPr>
            <w:tcW w:w="1134" w:type="dxa"/>
          </w:tcPr>
          <w:p w:rsidR="00E64E2E" w:rsidRPr="00E44F33" w:rsidRDefault="00E64E2E" w:rsidP="00E64E2E">
            <w:pPr>
              <w:ind w:left="0"/>
              <w:jc w:val="center"/>
              <w:rPr>
                <w:b/>
              </w:rPr>
            </w:pPr>
            <w:r w:rsidRPr="00E44F33">
              <w:rPr>
                <w:b/>
              </w:rPr>
              <w:t>V</w:t>
            </w:r>
          </w:p>
        </w:tc>
        <w:tc>
          <w:tcPr>
            <w:tcW w:w="992" w:type="dxa"/>
          </w:tcPr>
          <w:p w:rsidR="00E64E2E" w:rsidRDefault="00E64E2E" w:rsidP="00E64E2E">
            <w:pPr>
              <w:ind w:left="0"/>
              <w:jc w:val="center"/>
            </w:pPr>
            <w:r>
              <w:t>V</w:t>
            </w:r>
          </w:p>
        </w:tc>
      </w:tr>
      <w:tr w:rsidR="00E64E2E" w:rsidTr="00E44F33">
        <w:tc>
          <w:tcPr>
            <w:tcW w:w="1101" w:type="dxa"/>
            <w:shd w:val="clear" w:color="auto" w:fill="FFFF00"/>
          </w:tcPr>
          <w:p w:rsidR="00E64E2E" w:rsidRDefault="00E64E2E" w:rsidP="00E64E2E">
            <w:pPr>
              <w:ind w:left="0"/>
              <w:jc w:val="center"/>
            </w:pPr>
            <w:r>
              <w:t>V</w:t>
            </w:r>
          </w:p>
        </w:tc>
        <w:tc>
          <w:tcPr>
            <w:tcW w:w="1134" w:type="dxa"/>
            <w:shd w:val="clear" w:color="auto" w:fill="FFFF00"/>
          </w:tcPr>
          <w:p w:rsidR="00E64E2E" w:rsidRPr="00E44F33" w:rsidRDefault="00E64E2E" w:rsidP="00E64E2E">
            <w:pPr>
              <w:ind w:left="0"/>
              <w:jc w:val="center"/>
              <w:rPr>
                <w:b/>
              </w:rPr>
            </w:pPr>
            <w:r w:rsidRPr="00E44F33">
              <w:rPr>
                <w:b/>
              </w:rPr>
              <w:t>F</w:t>
            </w:r>
          </w:p>
        </w:tc>
        <w:tc>
          <w:tcPr>
            <w:tcW w:w="992" w:type="dxa"/>
            <w:shd w:val="clear" w:color="auto" w:fill="FFFF00"/>
          </w:tcPr>
          <w:p w:rsidR="00E64E2E" w:rsidRDefault="00E64E2E" w:rsidP="00E64E2E">
            <w:pPr>
              <w:ind w:left="0"/>
              <w:jc w:val="center"/>
            </w:pPr>
            <w:r>
              <w:t>F</w:t>
            </w:r>
          </w:p>
        </w:tc>
      </w:tr>
      <w:tr w:rsidR="00E64E2E" w:rsidTr="00E64E2E">
        <w:tc>
          <w:tcPr>
            <w:tcW w:w="1101" w:type="dxa"/>
          </w:tcPr>
          <w:p w:rsidR="00E64E2E" w:rsidRDefault="00E64E2E" w:rsidP="00E64E2E">
            <w:pPr>
              <w:ind w:left="0"/>
              <w:jc w:val="center"/>
            </w:pPr>
            <w:r>
              <w:t>F</w:t>
            </w:r>
          </w:p>
        </w:tc>
        <w:tc>
          <w:tcPr>
            <w:tcW w:w="1134" w:type="dxa"/>
          </w:tcPr>
          <w:p w:rsidR="00E64E2E" w:rsidRPr="00E44F33" w:rsidRDefault="00E64E2E" w:rsidP="00E64E2E">
            <w:pPr>
              <w:ind w:left="0"/>
              <w:jc w:val="center"/>
              <w:rPr>
                <w:b/>
              </w:rPr>
            </w:pPr>
            <w:r w:rsidRPr="00E44F33">
              <w:rPr>
                <w:b/>
              </w:rPr>
              <w:t>V</w:t>
            </w:r>
          </w:p>
        </w:tc>
        <w:tc>
          <w:tcPr>
            <w:tcW w:w="992" w:type="dxa"/>
          </w:tcPr>
          <w:p w:rsidR="00E64E2E" w:rsidRDefault="00E64E2E" w:rsidP="00E64E2E">
            <w:pPr>
              <w:ind w:left="0"/>
              <w:jc w:val="center"/>
            </w:pPr>
            <w:r>
              <w:t>F</w:t>
            </w:r>
          </w:p>
        </w:tc>
      </w:tr>
    </w:tbl>
    <w:p w:rsidR="00E64E2E" w:rsidRDefault="00E64E2E" w:rsidP="00750E24">
      <w:pPr>
        <w:ind w:left="0"/>
      </w:pPr>
    </w:p>
    <w:p w:rsidR="00E64E2E" w:rsidRDefault="00E64E2E" w:rsidP="00750E24">
      <w:pPr>
        <w:ind w:left="0"/>
        <w:rPr>
          <w:i/>
        </w:rPr>
      </w:pPr>
      <w:proofErr w:type="spellStart"/>
      <w:r>
        <w:rPr>
          <w:i/>
        </w:rPr>
        <w:t>Bicondicional</w:t>
      </w:r>
      <w:proofErr w:type="spellEnd"/>
    </w:p>
    <w:tbl>
      <w:tblPr>
        <w:tblStyle w:val="Tablaconcuadrcula"/>
        <w:tblW w:w="0" w:type="auto"/>
        <w:tblLook w:val="04A0"/>
      </w:tblPr>
      <w:tblGrid>
        <w:gridCol w:w="1101"/>
        <w:gridCol w:w="1134"/>
        <w:gridCol w:w="992"/>
      </w:tblGrid>
      <w:tr w:rsidR="00CD5483" w:rsidTr="00CD5483">
        <w:tc>
          <w:tcPr>
            <w:tcW w:w="1101" w:type="dxa"/>
          </w:tcPr>
          <w:p w:rsidR="00CD5483" w:rsidRDefault="00CD5483" w:rsidP="00CD5483">
            <w:pPr>
              <w:ind w:left="0"/>
              <w:jc w:val="center"/>
            </w:pPr>
            <w:r>
              <w:t>P</w:t>
            </w:r>
          </w:p>
        </w:tc>
        <w:tc>
          <w:tcPr>
            <w:tcW w:w="1134" w:type="dxa"/>
          </w:tcPr>
          <w:p w:rsidR="00CD5483" w:rsidRDefault="00CD5483" w:rsidP="00CD5483">
            <w:pPr>
              <w:ind w:left="0"/>
              <w:jc w:val="center"/>
            </w:pPr>
            <w:r>
              <w:t>↔</w:t>
            </w:r>
          </w:p>
        </w:tc>
        <w:tc>
          <w:tcPr>
            <w:tcW w:w="992" w:type="dxa"/>
          </w:tcPr>
          <w:p w:rsidR="00CD5483" w:rsidRDefault="00CD5483" w:rsidP="00CD5483">
            <w:pPr>
              <w:ind w:left="0"/>
              <w:jc w:val="center"/>
            </w:pPr>
            <w:r>
              <w:t>Q</w:t>
            </w:r>
          </w:p>
        </w:tc>
      </w:tr>
      <w:tr w:rsidR="00CD5483" w:rsidTr="00E44F33">
        <w:tc>
          <w:tcPr>
            <w:tcW w:w="1101" w:type="dxa"/>
            <w:shd w:val="clear" w:color="auto" w:fill="FFFF00"/>
          </w:tcPr>
          <w:p w:rsidR="00CD5483" w:rsidRDefault="00CD5483" w:rsidP="00CD5483">
            <w:pPr>
              <w:ind w:left="0"/>
              <w:jc w:val="center"/>
            </w:pPr>
            <w:r>
              <w:t>V</w:t>
            </w:r>
          </w:p>
        </w:tc>
        <w:tc>
          <w:tcPr>
            <w:tcW w:w="1134" w:type="dxa"/>
            <w:shd w:val="clear" w:color="auto" w:fill="FFFF00"/>
          </w:tcPr>
          <w:p w:rsidR="00CD5483" w:rsidRPr="00E44F33" w:rsidRDefault="00CD5483" w:rsidP="00CD5483">
            <w:pPr>
              <w:ind w:left="0"/>
              <w:jc w:val="center"/>
              <w:rPr>
                <w:b/>
              </w:rPr>
            </w:pPr>
            <w:r w:rsidRPr="00E44F33">
              <w:rPr>
                <w:b/>
              </w:rPr>
              <w:t>V</w:t>
            </w:r>
          </w:p>
        </w:tc>
        <w:tc>
          <w:tcPr>
            <w:tcW w:w="992" w:type="dxa"/>
            <w:shd w:val="clear" w:color="auto" w:fill="FFFF00"/>
          </w:tcPr>
          <w:p w:rsidR="00CD5483" w:rsidRDefault="00CD5483" w:rsidP="00CD5483">
            <w:pPr>
              <w:ind w:left="0"/>
              <w:jc w:val="center"/>
            </w:pPr>
            <w:r>
              <w:t>V</w:t>
            </w:r>
          </w:p>
        </w:tc>
      </w:tr>
      <w:tr w:rsidR="00CD5483" w:rsidTr="00CD5483">
        <w:tc>
          <w:tcPr>
            <w:tcW w:w="1101" w:type="dxa"/>
          </w:tcPr>
          <w:p w:rsidR="00CD5483" w:rsidRDefault="00CD5483" w:rsidP="00CD5483">
            <w:pPr>
              <w:ind w:left="0"/>
              <w:jc w:val="center"/>
            </w:pPr>
            <w:r>
              <w:t>F</w:t>
            </w:r>
          </w:p>
        </w:tc>
        <w:tc>
          <w:tcPr>
            <w:tcW w:w="1134" w:type="dxa"/>
          </w:tcPr>
          <w:p w:rsidR="00CD5483" w:rsidRPr="00E44F33" w:rsidRDefault="00CD5483" w:rsidP="00CD5483">
            <w:pPr>
              <w:ind w:left="0"/>
              <w:jc w:val="center"/>
              <w:rPr>
                <w:b/>
              </w:rPr>
            </w:pPr>
            <w:r w:rsidRPr="00E44F33">
              <w:rPr>
                <w:b/>
              </w:rPr>
              <w:t>F</w:t>
            </w:r>
          </w:p>
        </w:tc>
        <w:tc>
          <w:tcPr>
            <w:tcW w:w="992" w:type="dxa"/>
          </w:tcPr>
          <w:p w:rsidR="00CD5483" w:rsidRDefault="00CD5483" w:rsidP="00CD5483">
            <w:pPr>
              <w:ind w:left="0"/>
              <w:jc w:val="center"/>
            </w:pPr>
            <w:r>
              <w:t>V</w:t>
            </w:r>
          </w:p>
        </w:tc>
      </w:tr>
      <w:tr w:rsidR="00CD5483" w:rsidTr="00CD5483">
        <w:tc>
          <w:tcPr>
            <w:tcW w:w="1101" w:type="dxa"/>
          </w:tcPr>
          <w:p w:rsidR="00CD5483" w:rsidRDefault="00CD5483" w:rsidP="00CD5483">
            <w:pPr>
              <w:ind w:left="0"/>
              <w:jc w:val="center"/>
            </w:pPr>
            <w:r>
              <w:t>V</w:t>
            </w:r>
          </w:p>
        </w:tc>
        <w:tc>
          <w:tcPr>
            <w:tcW w:w="1134" w:type="dxa"/>
          </w:tcPr>
          <w:p w:rsidR="00CD5483" w:rsidRPr="00E44F33" w:rsidRDefault="00CD5483" w:rsidP="00CD5483">
            <w:pPr>
              <w:ind w:left="0"/>
              <w:jc w:val="center"/>
              <w:rPr>
                <w:b/>
              </w:rPr>
            </w:pPr>
            <w:r w:rsidRPr="00E44F33">
              <w:rPr>
                <w:b/>
              </w:rPr>
              <w:t>F</w:t>
            </w:r>
          </w:p>
        </w:tc>
        <w:tc>
          <w:tcPr>
            <w:tcW w:w="992" w:type="dxa"/>
          </w:tcPr>
          <w:p w:rsidR="00CD5483" w:rsidRDefault="00CD5483" w:rsidP="00CD5483">
            <w:pPr>
              <w:ind w:left="0"/>
              <w:jc w:val="center"/>
            </w:pPr>
            <w:r>
              <w:t>F</w:t>
            </w:r>
          </w:p>
        </w:tc>
      </w:tr>
      <w:tr w:rsidR="00CD5483" w:rsidTr="00E44F33">
        <w:tc>
          <w:tcPr>
            <w:tcW w:w="1101" w:type="dxa"/>
            <w:shd w:val="clear" w:color="auto" w:fill="FFFF00"/>
          </w:tcPr>
          <w:p w:rsidR="00CD5483" w:rsidRDefault="00CD5483" w:rsidP="00CD5483">
            <w:pPr>
              <w:ind w:left="0"/>
              <w:jc w:val="center"/>
            </w:pPr>
            <w:r>
              <w:t>F</w:t>
            </w:r>
          </w:p>
        </w:tc>
        <w:tc>
          <w:tcPr>
            <w:tcW w:w="1134" w:type="dxa"/>
            <w:shd w:val="clear" w:color="auto" w:fill="FFFF00"/>
          </w:tcPr>
          <w:p w:rsidR="00CD5483" w:rsidRPr="00E44F33" w:rsidRDefault="00CD5483" w:rsidP="00CD5483">
            <w:pPr>
              <w:ind w:left="0"/>
              <w:jc w:val="center"/>
              <w:rPr>
                <w:b/>
              </w:rPr>
            </w:pPr>
            <w:r w:rsidRPr="00E44F33">
              <w:rPr>
                <w:b/>
              </w:rPr>
              <w:t>V</w:t>
            </w:r>
          </w:p>
        </w:tc>
        <w:tc>
          <w:tcPr>
            <w:tcW w:w="992" w:type="dxa"/>
            <w:shd w:val="clear" w:color="auto" w:fill="FFFF00"/>
          </w:tcPr>
          <w:p w:rsidR="00CD5483" w:rsidRDefault="00CD5483" w:rsidP="00CD5483">
            <w:pPr>
              <w:ind w:left="0"/>
              <w:jc w:val="center"/>
            </w:pPr>
            <w:r>
              <w:t>F</w:t>
            </w:r>
          </w:p>
        </w:tc>
      </w:tr>
    </w:tbl>
    <w:p w:rsidR="00E64E2E" w:rsidRDefault="00E64E2E" w:rsidP="00750E24">
      <w:pPr>
        <w:ind w:left="0"/>
      </w:pPr>
    </w:p>
    <w:p w:rsidR="00CD5483" w:rsidRDefault="00E72C31" w:rsidP="00750E24">
      <w:pPr>
        <w:ind w:left="0"/>
      </w:pPr>
      <w:r>
        <w:t>Para determinar cuántas filas debe haber en las tablas de verdad, se debe elevar al número 2 la cantidad de variables existentes. Por ejemplo: si solo hay 2 variables → 2²: 4, 2³: 8</w:t>
      </w:r>
    </w:p>
    <w:p w:rsidR="00E72C31" w:rsidRDefault="00E72C31" w:rsidP="00750E24">
      <w:pPr>
        <w:ind w:left="0"/>
      </w:pPr>
    </w:p>
    <w:p w:rsidR="00C65460" w:rsidRDefault="002B4D6A" w:rsidP="00750E24">
      <w:pPr>
        <w:ind w:left="0"/>
      </w:pPr>
      <w:r>
        <w:lastRenderedPageBreak/>
        <w:t>Ejemplos:</w:t>
      </w:r>
    </w:p>
    <w:tbl>
      <w:tblPr>
        <w:tblStyle w:val="Tablaconcuadrcula"/>
        <w:tblW w:w="0" w:type="auto"/>
        <w:tblLook w:val="04A0"/>
      </w:tblPr>
      <w:tblGrid>
        <w:gridCol w:w="1101"/>
        <w:gridCol w:w="1134"/>
        <w:gridCol w:w="992"/>
      </w:tblGrid>
      <w:tr w:rsidR="002B4D6A" w:rsidTr="002B4D6A">
        <w:tc>
          <w:tcPr>
            <w:tcW w:w="1101" w:type="dxa"/>
          </w:tcPr>
          <w:p w:rsidR="002B4D6A" w:rsidRDefault="002B4D6A" w:rsidP="002B4D6A">
            <w:pPr>
              <w:ind w:left="0"/>
              <w:jc w:val="center"/>
            </w:pPr>
            <w:r>
              <w:t>P</w:t>
            </w:r>
          </w:p>
        </w:tc>
        <w:tc>
          <w:tcPr>
            <w:tcW w:w="1134" w:type="dxa"/>
          </w:tcPr>
          <w:p w:rsidR="002B4D6A" w:rsidRDefault="002B4D6A" w:rsidP="002B4D6A">
            <w:pPr>
              <w:ind w:left="0"/>
              <w:jc w:val="center"/>
            </w:pPr>
            <w:r>
              <w:t>.</w:t>
            </w:r>
          </w:p>
        </w:tc>
        <w:tc>
          <w:tcPr>
            <w:tcW w:w="992" w:type="dxa"/>
          </w:tcPr>
          <w:p w:rsidR="002B4D6A" w:rsidRDefault="002B4D6A" w:rsidP="002B4D6A">
            <w:pPr>
              <w:ind w:left="0"/>
              <w:jc w:val="center"/>
            </w:pPr>
            <w:r>
              <w:t>-Q</w:t>
            </w:r>
          </w:p>
        </w:tc>
      </w:tr>
      <w:tr w:rsidR="002B4D6A" w:rsidTr="002B4D6A">
        <w:tc>
          <w:tcPr>
            <w:tcW w:w="1101" w:type="dxa"/>
          </w:tcPr>
          <w:p w:rsidR="002B4D6A" w:rsidRDefault="002B4D6A" w:rsidP="002B4D6A">
            <w:pPr>
              <w:ind w:left="0"/>
              <w:jc w:val="center"/>
            </w:pPr>
            <w:r>
              <w:t>V</w:t>
            </w:r>
          </w:p>
        </w:tc>
        <w:tc>
          <w:tcPr>
            <w:tcW w:w="1134" w:type="dxa"/>
          </w:tcPr>
          <w:p w:rsidR="002B4D6A" w:rsidRDefault="002B4D6A" w:rsidP="002B4D6A">
            <w:pPr>
              <w:ind w:left="0"/>
              <w:jc w:val="center"/>
            </w:pPr>
            <w:r>
              <w:t>F</w:t>
            </w:r>
          </w:p>
        </w:tc>
        <w:tc>
          <w:tcPr>
            <w:tcW w:w="992" w:type="dxa"/>
          </w:tcPr>
          <w:p w:rsidR="002B4D6A" w:rsidRDefault="00064436" w:rsidP="00750E24">
            <w:pPr>
              <w:ind w:left="0"/>
            </w:pPr>
            <w:r>
              <w:rPr>
                <w:noProof/>
                <w:lang w:eastAsia="es-ES_tradnl"/>
              </w:rPr>
              <w:pict>
                <v:shape id="_x0000_s1037" type="#_x0000_t32" style="position:absolute;margin-left:2.55pt;margin-top:.2pt;width:0;height:54.75pt;z-index:251669504;mso-position-horizontal-relative:text;mso-position-vertical-relative:text" o:connectortype="straight"/>
              </w:pict>
            </w:r>
            <w:r w:rsidR="002B4D6A">
              <w:t>V → F</w:t>
            </w:r>
          </w:p>
        </w:tc>
      </w:tr>
      <w:tr w:rsidR="002B4D6A" w:rsidTr="002B4D6A">
        <w:tc>
          <w:tcPr>
            <w:tcW w:w="1101" w:type="dxa"/>
          </w:tcPr>
          <w:p w:rsidR="002B4D6A" w:rsidRDefault="002B4D6A" w:rsidP="002B4D6A">
            <w:pPr>
              <w:ind w:left="0"/>
              <w:jc w:val="center"/>
            </w:pPr>
            <w:r>
              <w:t>F</w:t>
            </w:r>
          </w:p>
        </w:tc>
        <w:tc>
          <w:tcPr>
            <w:tcW w:w="1134" w:type="dxa"/>
          </w:tcPr>
          <w:p w:rsidR="002B4D6A" w:rsidRDefault="002B4D6A" w:rsidP="002B4D6A">
            <w:pPr>
              <w:ind w:left="0"/>
              <w:jc w:val="center"/>
            </w:pPr>
            <w:r>
              <w:t>F</w:t>
            </w:r>
          </w:p>
        </w:tc>
        <w:tc>
          <w:tcPr>
            <w:tcW w:w="992" w:type="dxa"/>
          </w:tcPr>
          <w:p w:rsidR="002B4D6A" w:rsidRDefault="002B4D6A" w:rsidP="00750E24">
            <w:pPr>
              <w:ind w:left="0"/>
            </w:pPr>
            <w:r>
              <w:t>V → F</w:t>
            </w:r>
          </w:p>
        </w:tc>
      </w:tr>
      <w:tr w:rsidR="002B4D6A" w:rsidTr="002B4D6A">
        <w:tc>
          <w:tcPr>
            <w:tcW w:w="1101" w:type="dxa"/>
          </w:tcPr>
          <w:p w:rsidR="002B4D6A" w:rsidRDefault="002B4D6A" w:rsidP="002B4D6A">
            <w:pPr>
              <w:ind w:left="0"/>
              <w:jc w:val="center"/>
            </w:pPr>
            <w:r>
              <w:t>V</w:t>
            </w:r>
          </w:p>
        </w:tc>
        <w:tc>
          <w:tcPr>
            <w:tcW w:w="1134" w:type="dxa"/>
          </w:tcPr>
          <w:p w:rsidR="002B4D6A" w:rsidRDefault="002B4D6A" w:rsidP="002B4D6A">
            <w:pPr>
              <w:ind w:left="0"/>
              <w:jc w:val="center"/>
            </w:pPr>
            <w:r>
              <w:t>V</w:t>
            </w:r>
          </w:p>
        </w:tc>
        <w:tc>
          <w:tcPr>
            <w:tcW w:w="992" w:type="dxa"/>
          </w:tcPr>
          <w:p w:rsidR="002B4D6A" w:rsidRDefault="002B4D6A" w:rsidP="00750E24">
            <w:pPr>
              <w:ind w:left="0"/>
            </w:pPr>
            <w:r>
              <w:t>F → V</w:t>
            </w:r>
          </w:p>
        </w:tc>
      </w:tr>
      <w:tr w:rsidR="002B4D6A" w:rsidTr="002B4D6A">
        <w:tc>
          <w:tcPr>
            <w:tcW w:w="1101" w:type="dxa"/>
          </w:tcPr>
          <w:p w:rsidR="002B4D6A" w:rsidRDefault="002B4D6A" w:rsidP="002B4D6A">
            <w:pPr>
              <w:ind w:left="0"/>
              <w:jc w:val="center"/>
            </w:pPr>
            <w:r>
              <w:t>F</w:t>
            </w:r>
          </w:p>
        </w:tc>
        <w:tc>
          <w:tcPr>
            <w:tcW w:w="1134" w:type="dxa"/>
          </w:tcPr>
          <w:p w:rsidR="002B4D6A" w:rsidRDefault="002B4D6A" w:rsidP="002B4D6A">
            <w:pPr>
              <w:ind w:left="0"/>
              <w:jc w:val="center"/>
            </w:pPr>
            <w:r>
              <w:t>V</w:t>
            </w:r>
          </w:p>
        </w:tc>
        <w:tc>
          <w:tcPr>
            <w:tcW w:w="992" w:type="dxa"/>
          </w:tcPr>
          <w:p w:rsidR="002B4D6A" w:rsidRPr="002B4D6A" w:rsidRDefault="002B4D6A" w:rsidP="00750E24">
            <w:pPr>
              <w:ind w:left="0"/>
              <w:rPr>
                <w:rFonts w:ascii="Arial" w:hAnsi="Arial" w:cs="Arial"/>
              </w:rPr>
            </w:pPr>
            <w:r>
              <w:t>F → V</w:t>
            </w:r>
          </w:p>
        </w:tc>
      </w:tr>
    </w:tbl>
    <w:p w:rsidR="002B4D6A" w:rsidRDefault="002B4D6A" w:rsidP="00750E24">
      <w:pPr>
        <w:ind w:left="0"/>
      </w:pPr>
    </w:p>
    <w:tbl>
      <w:tblPr>
        <w:tblStyle w:val="Tablaconcuadrcula"/>
        <w:tblW w:w="0" w:type="auto"/>
        <w:tblLook w:val="04A0"/>
      </w:tblPr>
      <w:tblGrid>
        <w:gridCol w:w="1101"/>
        <w:gridCol w:w="1134"/>
        <w:gridCol w:w="992"/>
      </w:tblGrid>
      <w:tr w:rsidR="002B4D6A" w:rsidTr="002B4D6A">
        <w:tc>
          <w:tcPr>
            <w:tcW w:w="1101" w:type="dxa"/>
          </w:tcPr>
          <w:p w:rsidR="002B4D6A" w:rsidRDefault="002B4D6A" w:rsidP="00750E24">
            <w:pPr>
              <w:ind w:left="0"/>
            </w:pPr>
            <w:r>
              <w:t>(</w:t>
            </w:r>
            <w:proofErr w:type="gramStart"/>
            <w:r>
              <w:t>P .</w:t>
            </w:r>
            <w:proofErr w:type="gramEnd"/>
            <w:r>
              <w:t xml:space="preserve"> Q)</w:t>
            </w:r>
          </w:p>
        </w:tc>
        <w:tc>
          <w:tcPr>
            <w:tcW w:w="1134" w:type="dxa"/>
          </w:tcPr>
          <w:p w:rsidR="002B4D6A" w:rsidRDefault="002B4D6A" w:rsidP="002B4D6A">
            <w:pPr>
              <w:ind w:left="0"/>
              <w:jc w:val="center"/>
            </w:pPr>
            <w:r>
              <w:t>v</w:t>
            </w:r>
          </w:p>
        </w:tc>
        <w:tc>
          <w:tcPr>
            <w:tcW w:w="992" w:type="dxa"/>
          </w:tcPr>
          <w:p w:rsidR="002B4D6A" w:rsidRDefault="002B4D6A" w:rsidP="002B4D6A">
            <w:pPr>
              <w:ind w:left="0"/>
              <w:jc w:val="center"/>
            </w:pPr>
            <w:r>
              <w:t>P</w:t>
            </w:r>
          </w:p>
        </w:tc>
      </w:tr>
      <w:tr w:rsidR="002B4D6A" w:rsidTr="002B4D6A">
        <w:tc>
          <w:tcPr>
            <w:tcW w:w="1101" w:type="dxa"/>
          </w:tcPr>
          <w:p w:rsidR="002B4D6A" w:rsidRDefault="00064436" w:rsidP="00750E24">
            <w:pPr>
              <w:ind w:left="0"/>
            </w:pPr>
            <w:r>
              <w:rPr>
                <w:noProof/>
                <w:lang w:eastAsia="es-ES_tradnl"/>
              </w:rPr>
              <w:pict>
                <v:shape id="_x0000_s1039" type="#_x0000_t32" style="position:absolute;margin-left:16.8pt;margin-top:3.6pt;width:4.5pt;height:55.5pt;flip:x;z-index:251671552;mso-position-horizontal-relative:text;mso-position-vertical-relative:text" o:connectortype="straight"/>
              </w:pict>
            </w:r>
            <w:r>
              <w:rPr>
                <w:noProof/>
                <w:lang w:eastAsia="es-ES_tradnl"/>
              </w:rPr>
              <w:pict>
                <v:shape id="_x0000_s1038" type="#_x0000_t32" style="position:absolute;margin-left:2.55pt;margin-top:3.6pt;width:.75pt;height:55.5pt;flip:x;z-index:251670528;mso-position-horizontal-relative:text;mso-position-vertical-relative:text" o:connectortype="straight"/>
              </w:pict>
            </w:r>
            <w:r w:rsidR="002B4D6A">
              <w:t xml:space="preserve">V </w:t>
            </w:r>
            <w:proofErr w:type="spellStart"/>
            <w:r w:rsidR="002B4D6A">
              <w:t>V</w:t>
            </w:r>
            <w:proofErr w:type="spellEnd"/>
            <w:r w:rsidR="002B4D6A">
              <w:t xml:space="preserve"> </w:t>
            </w:r>
            <w:proofErr w:type="spellStart"/>
            <w:r w:rsidR="002B4D6A">
              <w:t>V</w:t>
            </w:r>
            <w:proofErr w:type="spellEnd"/>
          </w:p>
        </w:tc>
        <w:tc>
          <w:tcPr>
            <w:tcW w:w="1134" w:type="dxa"/>
          </w:tcPr>
          <w:p w:rsidR="002B4D6A" w:rsidRDefault="002B4D6A" w:rsidP="00B021DA">
            <w:pPr>
              <w:ind w:left="0"/>
              <w:jc w:val="center"/>
            </w:pPr>
            <w:r>
              <w:t>V</w:t>
            </w:r>
          </w:p>
        </w:tc>
        <w:tc>
          <w:tcPr>
            <w:tcW w:w="992" w:type="dxa"/>
          </w:tcPr>
          <w:p w:rsidR="002B4D6A" w:rsidRDefault="002B4D6A" w:rsidP="00B021DA">
            <w:pPr>
              <w:ind w:left="0"/>
              <w:jc w:val="center"/>
            </w:pPr>
            <w:r>
              <w:t>V</w:t>
            </w:r>
          </w:p>
        </w:tc>
      </w:tr>
      <w:tr w:rsidR="002B4D6A" w:rsidTr="002B4D6A">
        <w:tc>
          <w:tcPr>
            <w:tcW w:w="1101" w:type="dxa"/>
          </w:tcPr>
          <w:p w:rsidR="002B4D6A" w:rsidRDefault="002B4D6A" w:rsidP="00750E24">
            <w:pPr>
              <w:ind w:left="0"/>
            </w:pPr>
            <w:r>
              <w:t xml:space="preserve">F </w:t>
            </w:r>
            <w:proofErr w:type="spellStart"/>
            <w:r>
              <w:t>F</w:t>
            </w:r>
            <w:proofErr w:type="spellEnd"/>
            <w:r>
              <w:t xml:space="preserve"> V</w:t>
            </w:r>
          </w:p>
        </w:tc>
        <w:tc>
          <w:tcPr>
            <w:tcW w:w="1134" w:type="dxa"/>
          </w:tcPr>
          <w:p w:rsidR="002B4D6A" w:rsidRDefault="002B4D6A" w:rsidP="00B021DA">
            <w:pPr>
              <w:ind w:left="0"/>
              <w:jc w:val="center"/>
            </w:pPr>
            <w:r>
              <w:t>F</w:t>
            </w:r>
          </w:p>
        </w:tc>
        <w:tc>
          <w:tcPr>
            <w:tcW w:w="992" w:type="dxa"/>
          </w:tcPr>
          <w:p w:rsidR="002B4D6A" w:rsidRDefault="002B4D6A" w:rsidP="00B021DA">
            <w:pPr>
              <w:ind w:left="0"/>
              <w:jc w:val="center"/>
            </w:pPr>
            <w:r>
              <w:t>F</w:t>
            </w:r>
          </w:p>
        </w:tc>
      </w:tr>
      <w:tr w:rsidR="002B4D6A" w:rsidTr="002B4D6A">
        <w:tc>
          <w:tcPr>
            <w:tcW w:w="1101" w:type="dxa"/>
          </w:tcPr>
          <w:p w:rsidR="002B4D6A" w:rsidRDefault="002B4D6A" w:rsidP="00750E24">
            <w:pPr>
              <w:ind w:left="0"/>
            </w:pPr>
            <w:r>
              <w:t xml:space="preserve">V F </w:t>
            </w:r>
            <w:proofErr w:type="spellStart"/>
            <w:r>
              <w:t>F</w:t>
            </w:r>
            <w:proofErr w:type="spellEnd"/>
          </w:p>
        </w:tc>
        <w:tc>
          <w:tcPr>
            <w:tcW w:w="1134" w:type="dxa"/>
          </w:tcPr>
          <w:p w:rsidR="002B4D6A" w:rsidRDefault="002B4D6A" w:rsidP="00B021DA">
            <w:pPr>
              <w:ind w:left="0"/>
              <w:jc w:val="center"/>
            </w:pPr>
            <w:r>
              <w:t>V</w:t>
            </w:r>
          </w:p>
        </w:tc>
        <w:tc>
          <w:tcPr>
            <w:tcW w:w="992" w:type="dxa"/>
          </w:tcPr>
          <w:p w:rsidR="002B4D6A" w:rsidRDefault="002B4D6A" w:rsidP="00B021DA">
            <w:pPr>
              <w:ind w:left="0"/>
              <w:jc w:val="center"/>
            </w:pPr>
            <w:r>
              <w:t>V</w:t>
            </w:r>
          </w:p>
        </w:tc>
      </w:tr>
      <w:tr w:rsidR="002B4D6A" w:rsidTr="002B4D6A">
        <w:tc>
          <w:tcPr>
            <w:tcW w:w="1101" w:type="dxa"/>
          </w:tcPr>
          <w:p w:rsidR="002B4D6A" w:rsidRDefault="002B4D6A" w:rsidP="00750E24">
            <w:pPr>
              <w:ind w:left="0"/>
            </w:pPr>
            <w:r>
              <w:t xml:space="preserve">F </w:t>
            </w:r>
            <w:proofErr w:type="spellStart"/>
            <w:r>
              <w:t>F</w:t>
            </w:r>
            <w:proofErr w:type="spellEnd"/>
            <w:r>
              <w:t xml:space="preserve"> </w:t>
            </w:r>
            <w:proofErr w:type="spellStart"/>
            <w:r>
              <w:t>F</w:t>
            </w:r>
            <w:proofErr w:type="spellEnd"/>
          </w:p>
        </w:tc>
        <w:tc>
          <w:tcPr>
            <w:tcW w:w="1134" w:type="dxa"/>
          </w:tcPr>
          <w:p w:rsidR="002B4D6A" w:rsidRDefault="002B4D6A" w:rsidP="00B021DA">
            <w:pPr>
              <w:ind w:left="0"/>
              <w:jc w:val="center"/>
            </w:pPr>
            <w:r>
              <w:t>F</w:t>
            </w:r>
          </w:p>
        </w:tc>
        <w:tc>
          <w:tcPr>
            <w:tcW w:w="992" w:type="dxa"/>
          </w:tcPr>
          <w:p w:rsidR="002B4D6A" w:rsidRDefault="002B4D6A" w:rsidP="00B021DA">
            <w:pPr>
              <w:ind w:left="0"/>
              <w:jc w:val="center"/>
            </w:pPr>
            <w:r>
              <w:t>F</w:t>
            </w:r>
          </w:p>
        </w:tc>
      </w:tr>
    </w:tbl>
    <w:p w:rsidR="002B4D6A" w:rsidRDefault="002B4D6A" w:rsidP="00750E24">
      <w:pPr>
        <w:ind w:left="0"/>
      </w:pPr>
      <w:r>
        <w:t>En este caso, se resuelve primero el paréntesis y luego el resto.</w:t>
      </w:r>
    </w:p>
    <w:tbl>
      <w:tblPr>
        <w:tblStyle w:val="Tablaconcuadrcula"/>
        <w:tblW w:w="0" w:type="auto"/>
        <w:tblLook w:val="04A0"/>
      </w:tblPr>
      <w:tblGrid>
        <w:gridCol w:w="1242"/>
        <w:gridCol w:w="993"/>
        <w:gridCol w:w="992"/>
      </w:tblGrid>
      <w:tr w:rsidR="00B021DA" w:rsidTr="00B021DA">
        <w:tc>
          <w:tcPr>
            <w:tcW w:w="1242" w:type="dxa"/>
          </w:tcPr>
          <w:p w:rsidR="00B021DA" w:rsidRDefault="00B021DA" w:rsidP="00750E24">
            <w:pPr>
              <w:ind w:left="0"/>
            </w:pPr>
            <w:r>
              <w:t>P    .    -Q</w:t>
            </w:r>
          </w:p>
        </w:tc>
        <w:tc>
          <w:tcPr>
            <w:tcW w:w="993" w:type="dxa"/>
          </w:tcPr>
          <w:p w:rsidR="00B021DA" w:rsidRDefault="00B021DA" w:rsidP="00B021DA">
            <w:pPr>
              <w:ind w:left="0"/>
              <w:jc w:val="center"/>
            </w:pPr>
            <w:r>
              <w:t>v</w:t>
            </w:r>
          </w:p>
        </w:tc>
        <w:tc>
          <w:tcPr>
            <w:tcW w:w="992" w:type="dxa"/>
          </w:tcPr>
          <w:p w:rsidR="00B021DA" w:rsidRDefault="00B021DA" w:rsidP="00B021DA">
            <w:pPr>
              <w:ind w:left="0"/>
              <w:jc w:val="center"/>
            </w:pPr>
            <w:r>
              <w:t>R</w:t>
            </w:r>
          </w:p>
        </w:tc>
      </w:tr>
      <w:tr w:rsidR="00B021DA" w:rsidTr="00B021DA">
        <w:tc>
          <w:tcPr>
            <w:tcW w:w="1242" w:type="dxa"/>
          </w:tcPr>
          <w:p w:rsidR="00B021DA" w:rsidRDefault="00064436" w:rsidP="00750E24">
            <w:pPr>
              <w:ind w:left="0"/>
            </w:pPr>
            <w:r>
              <w:rPr>
                <w:noProof/>
                <w:lang w:eastAsia="es-ES_tradnl"/>
              </w:rPr>
              <w:pict>
                <v:shape id="_x0000_s1043" type="#_x0000_t32" style="position:absolute;margin-left:28.05pt;margin-top:1.75pt;width:.75pt;height:111pt;flip:x;z-index:251674624;mso-position-horizontal-relative:text;mso-position-vertical-relative:text" o:connectortype="straight"/>
              </w:pict>
            </w:r>
            <w:r>
              <w:rPr>
                <w:noProof/>
                <w:lang w:eastAsia="es-ES_tradnl"/>
              </w:rPr>
              <w:pict>
                <v:shape id="_x0000_s1042" type="#_x0000_t32" style="position:absolute;margin-left:2.55pt;margin-top:1.75pt;width:.75pt;height:105.75pt;flip:x;z-index:251673600;mso-position-horizontal-relative:text;mso-position-vertical-relative:text" o:connectortype="straight"/>
              </w:pict>
            </w:r>
            <w:r>
              <w:rPr>
                <w:noProof/>
                <w:lang w:eastAsia="es-ES_tradnl"/>
              </w:rPr>
              <w:pict>
                <v:shape id="_x0000_s1040" type="#_x0000_t32" style="position:absolute;margin-left:38.55pt;margin-top:1.75pt;width:2.25pt;height:111pt;flip:x;z-index:251672576;mso-position-horizontal-relative:text;mso-position-vertical-relative:text" o:connectortype="straight"/>
              </w:pict>
            </w:r>
            <w:r w:rsidR="00B021DA">
              <w:t xml:space="preserve">V   F   </w:t>
            </w:r>
            <w:proofErr w:type="spellStart"/>
            <w:r w:rsidR="00B021DA">
              <w:t>F</w:t>
            </w:r>
            <w:proofErr w:type="spellEnd"/>
            <w:r w:rsidR="00B021DA">
              <w:t xml:space="preserve"> (V)</w:t>
            </w:r>
          </w:p>
        </w:tc>
        <w:tc>
          <w:tcPr>
            <w:tcW w:w="993" w:type="dxa"/>
          </w:tcPr>
          <w:p w:rsidR="00B021DA" w:rsidRDefault="00B021DA" w:rsidP="00B021DA">
            <w:pPr>
              <w:ind w:left="0"/>
              <w:jc w:val="center"/>
            </w:pPr>
            <w:r>
              <w:t>V</w:t>
            </w:r>
          </w:p>
        </w:tc>
        <w:tc>
          <w:tcPr>
            <w:tcW w:w="992" w:type="dxa"/>
          </w:tcPr>
          <w:p w:rsidR="00B021DA" w:rsidRDefault="00B021DA" w:rsidP="00B021DA">
            <w:pPr>
              <w:ind w:left="0"/>
              <w:jc w:val="center"/>
            </w:pPr>
            <w:r>
              <w:t>V</w:t>
            </w:r>
          </w:p>
        </w:tc>
      </w:tr>
      <w:tr w:rsidR="00B021DA" w:rsidTr="00B021DA">
        <w:tc>
          <w:tcPr>
            <w:tcW w:w="1242" w:type="dxa"/>
          </w:tcPr>
          <w:p w:rsidR="00B021DA" w:rsidRDefault="00B021DA" w:rsidP="00750E24">
            <w:pPr>
              <w:ind w:left="0"/>
            </w:pPr>
            <w:r>
              <w:t xml:space="preserve">F   </w:t>
            </w:r>
            <w:proofErr w:type="spellStart"/>
            <w:r>
              <w:t>F</w:t>
            </w:r>
            <w:proofErr w:type="spellEnd"/>
            <w:r>
              <w:t xml:space="preserve">   </w:t>
            </w:r>
            <w:proofErr w:type="spellStart"/>
            <w:r>
              <w:t>F</w:t>
            </w:r>
            <w:proofErr w:type="spellEnd"/>
            <w:r>
              <w:t xml:space="preserve"> (V)</w:t>
            </w:r>
          </w:p>
        </w:tc>
        <w:tc>
          <w:tcPr>
            <w:tcW w:w="993" w:type="dxa"/>
          </w:tcPr>
          <w:p w:rsidR="00B021DA" w:rsidRDefault="00B021DA" w:rsidP="00B021DA">
            <w:pPr>
              <w:ind w:left="0"/>
              <w:jc w:val="center"/>
            </w:pPr>
            <w:r>
              <w:t>V</w:t>
            </w:r>
          </w:p>
        </w:tc>
        <w:tc>
          <w:tcPr>
            <w:tcW w:w="992" w:type="dxa"/>
          </w:tcPr>
          <w:p w:rsidR="00B021DA" w:rsidRDefault="00B021DA" w:rsidP="00B021DA">
            <w:pPr>
              <w:ind w:left="0"/>
              <w:jc w:val="center"/>
            </w:pPr>
            <w:r>
              <w:t>V</w:t>
            </w:r>
          </w:p>
        </w:tc>
      </w:tr>
      <w:tr w:rsidR="00B021DA" w:rsidTr="00B021DA">
        <w:tc>
          <w:tcPr>
            <w:tcW w:w="1242" w:type="dxa"/>
          </w:tcPr>
          <w:p w:rsidR="00B021DA" w:rsidRDefault="00B021DA" w:rsidP="00750E24">
            <w:pPr>
              <w:ind w:left="0"/>
            </w:pPr>
            <w:r>
              <w:t xml:space="preserve">V   </w:t>
            </w:r>
            <w:proofErr w:type="spellStart"/>
            <w:r>
              <w:t>V</w:t>
            </w:r>
            <w:proofErr w:type="spellEnd"/>
            <w:r>
              <w:t xml:space="preserve">   </w:t>
            </w:r>
            <w:proofErr w:type="spellStart"/>
            <w:r>
              <w:t>V</w:t>
            </w:r>
            <w:proofErr w:type="spellEnd"/>
            <w:r>
              <w:t xml:space="preserve"> (F)</w:t>
            </w:r>
          </w:p>
        </w:tc>
        <w:tc>
          <w:tcPr>
            <w:tcW w:w="993" w:type="dxa"/>
          </w:tcPr>
          <w:p w:rsidR="00B021DA" w:rsidRDefault="00B021DA" w:rsidP="00B021DA">
            <w:pPr>
              <w:ind w:left="0"/>
              <w:jc w:val="center"/>
            </w:pPr>
            <w:r>
              <w:t>V</w:t>
            </w:r>
          </w:p>
        </w:tc>
        <w:tc>
          <w:tcPr>
            <w:tcW w:w="992" w:type="dxa"/>
          </w:tcPr>
          <w:p w:rsidR="00B021DA" w:rsidRDefault="00B021DA" w:rsidP="00B021DA">
            <w:pPr>
              <w:ind w:left="0"/>
              <w:jc w:val="center"/>
            </w:pPr>
            <w:r>
              <w:t>V</w:t>
            </w:r>
          </w:p>
        </w:tc>
      </w:tr>
      <w:tr w:rsidR="00B021DA" w:rsidTr="00B021DA">
        <w:tc>
          <w:tcPr>
            <w:tcW w:w="1242" w:type="dxa"/>
          </w:tcPr>
          <w:p w:rsidR="00B021DA" w:rsidRDefault="00B021DA" w:rsidP="00750E24">
            <w:pPr>
              <w:ind w:left="0"/>
            </w:pPr>
            <w:r>
              <w:t xml:space="preserve">F   </w:t>
            </w:r>
            <w:proofErr w:type="spellStart"/>
            <w:r>
              <w:t>F</w:t>
            </w:r>
            <w:proofErr w:type="spellEnd"/>
            <w:r>
              <w:t xml:space="preserve">   V (F)</w:t>
            </w:r>
          </w:p>
        </w:tc>
        <w:tc>
          <w:tcPr>
            <w:tcW w:w="993" w:type="dxa"/>
          </w:tcPr>
          <w:p w:rsidR="00B021DA" w:rsidRDefault="00B021DA" w:rsidP="00B021DA">
            <w:pPr>
              <w:ind w:left="0"/>
              <w:jc w:val="center"/>
            </w:pPr>
            <w:r>
              <w:t>V</w:t>
            </w:r>
          </w:p>
        </w:tc>
        <w:tc>
          <w:tcPr>
            <w:tcW w:w="992" w:type="dxa"/>
          </w:tcPr>
          <w:p w:rsidR="00B021DA" w:rsidRDefault="00B021DA" w:rsidP="00B021DA">
            <w:pPr>
              <w:ind w:left="0"/>
              <w:jc w:val="center"/>
            </w:pPr>
            <w:r>
              <w:t>V</w:t>
            </w:r>
          </w:p>
        </w:tc>
      </w:tr>
      <w:tr w:rsidR="00B021DA" w:rsidTr="00B021DA">
        <w:tc>
          <w:tcPr>
            <w:tcW w:w="1242" w:type="dxa"/>
          </w:tcPr>
          <w:p w:rsidR="00B021DA" w:rsidRDefault="00B021DA" w:rsidP="00750E24">
            <w:pPr>
              <w:ind w:left="0"/>
            </w:pPr>
            <w:r>
              <w:t xml:space="preserve">V   F   </w:t>
            </w:r>
            <w:proofErr w:type="spellStart"/>
            <w:r>
              <w:t>F</w:t>
            </w:r>
            <w:proofErr w:type="spellEnd"/>
            <w:r>
              <w:t xml:space="preserve"> (V)</w:t>
            </w:r>
          </w:p>
        </w:tc>
        <w:tc>
          <w:tcPr>
            <w:tcW w:w="993" w:type="dxa"/>
          </w:tcPr>
          <w:p w:rsidR="00B021DA" w:rsidRDefault="00B021DA" w:rsidP="00B021DA">
            <w:pPr>
              <w:ind w:left="0"/>
              <w:jc w:val="center"/>
            </w:pPr>
            <w:r>
              <w:t>F</w:t>
            </w:r>
          </w:p>
        </w:tc>
        <w:tc>
          <w:tcPr>
            <w:tcW w:w="992" w:type="dxa"/>
          </w:tcPr>
          <w:p w:rsidR="00B021DA" w:rsidRDefault="00B021DA" w:rsidP="00B021DA">
            <w:pPr>
              <w:ind w:left="0"/>
              <w:jc w:val="center"/>
            </w:pPr>
            <w:r>
              <w:t>F</w:t>
            </w:r>
          </w:p>
        </w:tc>
      </w:tr>
      <w:tr w:rsidR="00B021DA" w:rsidTr="00B021DA">
        <w:tc>
          <w:tcPr>
            <w:tcW w:w="1242" w:type="dxa"/>
          </w:tcPr>
          <w:p w:rsidR="00B021DA" w:rsidRDefault="00B021DA" w:rsidP="00750E24">
            <w:pPr>
              <w:ind w:left="0"/>
            </w:pPr>
            <w:r>
              <w:t xml:space="preserve">F   </w:t>
            </w:r>
            <w:proofErr w:type="spellStart"/>
            <w:r>
              <w:t>F</w:t>
            </w:r>
            <w:proofErr w:type="spellEnd"/>
            <w:r>
              <w:t xml:space="preserve">   </w:t>
            </w:r>
            <w:proofErr w:type="spellStart"/>
            <w:r>
              <w:t>F</w:t>
            </w:r>
            <w:proofErr w:type="spellEnd"/>
            <w:r>
              <w:t xml:space="preserve"> (V)</w:t>
            </w:r>
          </w:p>
        </w:tc>
        <w:tc>
          <w:tcPr>
            <w:tcW w:w="993" w:type="dxa"/>
          </w:tcPr>
          <w:p w:rsidR="00B021DA" w:rsidRDefault="00B021DA" w:rsidP="00B021DA">
            <w:pPr>
              <w:ind w:left="0"/>
              <w:jc w:val="center"/>
            </w:pPr>
            <w:r>
              <w:t>F</w:t>
            </w:r>
          </w:p>
        </w:tc>
        <w:tc>
          <w:tcPr>
            <w:tcW w:w="992" w:type="dxa"/>
          </w:tcPr>
          <w:p w:rsidR="00B021DA" w:rsidRDefault="00B021DA" w:rsidP="00B021DA">
            <w:pPr>
              <w:ind w:left="0"/>
              <w:jc w:val="center"/>
            </w:pPr>
            <w:r>
              <w:t>F</w:t>
            </w:r>
          </w:p>
        </w:tc>
      </w:tr>
      <w:tr w:rsidR="00B021DA" w:rsidTr="00B021DA">
        <w:tc>
          <w:tcPr>
            <w:tcW w:w="1242" w:type="dxa"/>
          </w:tcPr>
          <w:p w:rsidR="00B021DA" w:rsidRDefault="00B021DA" w:rsidP="00750E24">
            <w:pPr>
              <w:ind w:left="0"/>
            </w:pPr>
            <w:r>
              <w:t xml:space="preserve">V   </w:t>
            </w:r>
            <w:proofErr w:type="spellStart"/>
            <w:r>
              <w:t>V</w:t>
            </w:r>
            <w:proofErr w:type="spellEnd"/>
            <w:r>
              <w:t xml:space="preserve">   </w:t>
            </w:r>
            <w:proofErr w:type="spellStart"/>
            <w:r>
              <w:t>V</w:t>
            </w:r>
            <w:proofErr w:type="spellEnd"/>
            <w:r>
              <w:t xml:space="preserve"> (F)</w:t>
            </w:r>
          </w:p>
        </w:tc>
        <w:tc>
          <w:tcPr>
            <w:tcW w:w="993" w:type="dxa"/>
          </w:tcPr>
          <w:p w:rsidR="00B021DA" w:rsidRDefault="00B021DA" w:rsidP="00B021DA">
            <w:pPr>
              <w:ind w:left="0"/>
              <w:jc w:val="center"/>
            </w:pPr>
            <w:r>
              <w:t>V</w:t>
            </w:r>
          </w:p>
        </w:tc>
        <w:tc>
          <w:tcPr>
            <w:tcW w:w="992" w:type="dxa"/>
          </w:tcPr>
          <w:p w:rsidR="00B021DA" w:rsidRDefault="00B021DA" w:rsidP="00B021DA">
            <w:pPr>
              <w:ind w:left="0"/>
              <w:jc w:val="center"/>
            </w:pPr>
            <w:r>
              <w:t>F</w:t>
            </w:r>
          </w:p>
        </w:tc>
      </w:tr>
      <w:tr w:rsidR="00B021DA" w:rsidTr="00B021DA">
        <w:tc>
          <w:tcPr>
            <w:tcW w:w="1242" w:type="dxa"/>
          </w:tcPr>
          <w:p w:rsidR="00B021DA" w:rsidRDefault="00B021DA" w:rsidP="00750E24">
            <w:pPr>
              <w:ind w:left="0"/>
            </w:pPr>
            <w:r>
              <w:t xml:space="preserve">F   </w:t>
            </w:r>
            <w:proofErr w:type="spellStart"/>
            <w:r>
              <w:t>F</w:t>
            </w:r>
            <w:proofErr w:type="spellEnd"/>
            <w:r>
              <w:t xml:space="preserve">   </w:t>
            </w:r>
            <w:proofErr w:type="spellStart"/>
            <w:r>
              <w:t>F</w:t>
            </w:r>
            <w:proofErr w:type="spellEnd"/>
            <w:r>
              <w:t xml:space="preserve"> (F)</w:t>
            </w:r>
          </w:p>
        </w:tc>
        <w:tc>
          <w:tcPr>
            <w:tcW w:w="993" w:type="dxa"/>
          </w:tcPr>
          <w:p w:rsidR="00B021DA" w:rsidRDefault="00B021DA" w:rsidP="00B021DA">
            <w:pPr>
              <w:ind w:left="0"/>
              <w:jc w:val="center"/>
            </w:pPr>
            <w:r>
              <w:t>F</w:t>
            </w:r>
          </w:p>
        </w:tc>
        <w:tc>
          <w:tcPr>
            <w:tcW w:w="992" w:type="dxa"/>
          </w:tcPr>
          <w:p w:rsidR="00B021DA" w:rsidRDefault="00B021DA" w:rsidP="00B021DA">
            <w:pPr>
              <w:ind w:left="0"/>
              <w:jc w:val="center"/>
            </w:pPr>
            <w:r>
              <w:t>F</w:t>
            </w:r>
          </w:p>
        </w:tc>
      </w:tr>
    </w:tbl>
    <w:p w:rsidR="002B4D6A" w:rsidRDefault="00B021DA" w:rsidP="00750E24">
      <w:pPr>
        <w:ind w:left="0"/>
      </w:pPr>
      <w:r>
        <w:t>En este caso, se resuelve primero la negación, luego la conjunción, y por último la disyunción.</w:t>
      </w:r>
    </w:p>
    <w:p w:rsidR="00B021DA" w:rsidRDefault="007B74CB" w:rsidP="00750E24">
      <w:pPr>
        <w:ind w:left="0"/>
        <w:rPr>
          <w:u w:val="single"/>
        </w:rPr>
      </w:pPr>
      <w:r w:rsidRPr="007B74CB">
        <w:rPr>
          <w:u w:val="single"/>
        </w:rPr>
        <w:t>Método del Condicional Asociado</w:t>
      </w:r>
    </w:p>
    <w:p w:rsidR="007B74CB" w:rsidRDefault="007B74CB" w:rsidP="00750E24">
      <w:pPr>
        <w:ind w:left="0"/>
      </w:pPr>
      <w:r>
        <w:t>Definición: método para verificar mecánicamente la validez o invalidez de un razonamiento.</w:t>
      </w:r>
    </w:p>
    <w:p w:rsidR="007B74CB" w:rsidRDefault="007B74CB" w:rsidP="007B74CB">
      <w:pPr>
        <w:ind w:left="0"/>
        <w:jc w:val="center"/>
      </w:pPr>
      <w:r>
        <w:t>Si Carlos viene, Pedro se irá</w:t>
      </w:r>
    </w:p>
    <w:p w:rsidR="007B74CB" w:rsidRDefault="00064436" w:rsidP="007B74CB">
      <w:pPr>
        <w:ind w:left="0"/>
        <w:jc w:val="center"/>
      </w:pPr>
      <w:r>
        <w:rPr>
          <w:noProof/>
          <w:lang w:eastAsia="es-ES_tradnl"/>
        </w:rPr>
        <w:pict>
          <v:shape id="_x0000_s1044" type="#_x0000_t32" style="position:absolute;left:0;text-align:left;margin-left:181.8pt;margin-top:18.1pt;width:139.5pt;height:0;z-index:251677696" o:connectortype="straight"/>
        </w:pict>
      </w:r>
      <w:r w:rsidR="007B74CB">
        <w:t>Carlos no viene</w:t>
      </w:r>
    </w:p>
    <w:p w:rsidR="007B74CB" w:rsidRDefault="00064436" w:rsidP="007B74CB">
      <w:pPr>
        <w:ind w:left="0"/>
        <w:jc w:val="center"/>
      </w:pPr>
      <w:r>
        <w:rPr>
          <w:noProof/>
          <w:lang w:eastAsia="es-ES_tradnl"/>
        </w:rPr>
        <w:pict>
          <v:shape id="_x0000_s1045" type="#_x0000_t32" style="position:absolute;left:0;text-align:left;margin-left:249.3pt;margin-top:18.9pt;width:0;height:24pt;z-index:251678720" o:connectortype="straight">
            <v:stroke endarrow="block"/>
          </v:shape>
        </w:pict>
      </w:r>
      <w:r w:rsidR="007B74CB">
        <w:t>Pedro no se irá</w:t>
      </w:r>
    </w:p>
    <w:p w:rsidR="007B74CB" w:rsidRDefault="007B74CB" w:rsidP="007B74CB">
      <w:pPr>
        <w:ind w:left="0"/>
        <w:jc w:val="center"/>
      </w:pPr>
    </w:p>
    <w:p w:rsidR="007B74CB" w:rsidRDefault="007B74CB" w:rsidP="007B74CB">
      <w:pPr>
        <w:ind w:left="0"/>
        <w:jc w:val="center"/>
      </w:pPr>
      <w:r>
        <w:t>P → (condicional) Q</w:t>
      </w:r>
    </w:p>
    <w:p w:rsidR="007B74CB" w:rsidRDefault="00064436" w:rsidP="007B74CB">
      <w:pPr>
        <w:ind w:left="0"/>
        <w:jc w:val="center"/>
      </w:pPr>
      <w:r>
        <w:rPr>
          <w:noProof/>
          <w:lang w:eastAsia="es-ES_tradnl"/>
        </w:rPr>
        <w:pict>
          <v:shape id="_x0000_s1046" type="#_x0000_t32" style="position:absolute;left:0;text-align:left;margin-left:199.05pt;margin-top:17.55pt;width:105pt;height:0;z-index:251679744" o:connectortype="straight"/>
        </w:pict>
      </w:r>
      <w:r w:rsidR="007B74CB">
        <w:t>-P</w:t>
      </w:r>
    </w:p>
    <w:p w:rsidR="007B74CB" w:rsidRDefault="007B74CB" w:rsidP="007B74CB">
      <w:pPr>
        <w:ind w:left="0"/>
        <w:jc w:val="center"/>
      </w:pPr>
      <w:r>
        <w:t>-Q</w:t>
      </w:r>
    </w:p>
    <w:p w:rsidR="007B74CB" w:rsidRDefault="000D5981" w:rsidP="007B74CB">
      <w:pPr>
        <w:ind w:left="0"/>
      </w:pPr>
      <w:r>
        <w:t>Para elaborar la tabla de verdad en este tipo de método:</w:t>
      </w:r>
    </w:p>
    <w:p w:rsidR="000D5981" w:rsidRDefault="000D5981" w:rsidP="000D5981">
      <w:pPr>
        <w:pStyle w:val="Prrafodelista"/>
        <w:numPr>
          <w:ilvl w:val="0"/>
          <w:numId w:val="18"/>
        </w:numPr>
      </w:pPr>
      <w:r>
        <w:t>Dado un razonamiento, se abstrae su forma lógica</w:t>
      </w:r>
    </w:p>
    <w:p w:rsidR="000D5981" w:rsidRDefault="000D5981" w:rsidP="000D5981">
      <w:pPr>
        <w:pStyle w:val="Prrafodelista"/>
        <w:numPr>
          <w:ilvl w:val="0"/>
          <w:numId w:val="18"/>
        </w:numPr>
      </w:pPr>
      <w:r>
        <w:t>De la forma de razonamiento, se pasa a la forma de proposición. Se construye un condicional cuyo antecedente está formado por la conjunción de las premisas y cuyo consecuente es la conclusión del razonamiento</w:t>
      </w:r>
    </w:p>
    <w:p w:rsidR="000D5981" w:rsidRDefault="000D5981" w:rsidP="000D5981">
      <w:pPr>
        <w:pStyle w:val="Prrafodelista"/>
        <w:numPr>
          <w:ilvl w:val="0"/>
          <w:numId w:val="18"/>
        </w:numPr>
      </w:pPr>
      <w:r>
        <w:t>Se realiza la tabla de verdad y si es tautología, el razonamiento es válido</w:t>
      </w:r>
    </w:p>
    <w:p w:rsidR="000D5981" w:rsidRDefault="00304884" w:rsidP="000D5981">
      <w:pPr>
        <w:ind w:left="0"/>
      </w:pPr>
      <w:r>
        <w:lastRenderedPageBreak/>
        <w:t>Ejemplo:</w:t>
      </w:r>
    </w:p>
    <w:p w:rsidR="00304884" w:rsidRDefault="00064436" w:rsidP="00304884">
      <w:pPr>
        <w:ind w:left="0"/>
        <w:jc w:val="center"/>
      </w:pPr>
      <w:r>
        <w:rPr>
          <w:noProof/>
          <w:lang w:eastAsia="es-ES_tradnl"/>
        </w:rPr>
        <w:pict>
          <v:shapetype id="_x0000_t202" coordsize="21600,21600" o:spt="202" path="m,l,21600r21600,l21600,xe">
            <v:stroke joinstyle="miter"/>
            <v:path gradientshapeok="t" o:connecttype="rect"/>
          </v:shapetype>
          <v:shape id="_x0000_s1049" type="#_x0000_t202" style="position:absolute;left:0;text-align:left;margin-left:101.55pt;margin-top:10.1pt;width:75.75pt;height:20.25pt;z-index:251682816">
            <v:textbox style="mso-next-textbox:#_x0000_s1049">
              <w:txbxContent>
                <w:p w:rsidR="00497ED7" w:rsidRDefault="00497ED7" w:rsidP="00A16389">
                  <w:pPr>
                    <w:ind w:left="0"/>
                    <w:jc w:val="center"/>
                  </w:pPr>
                  <w:r>
                    <w:t>Premisas</w:t>
                  </w:r>
                </w:p>
              </w:txbxContent>
            </v:textbox>
          </v:shape>
        </w:pict>
      </w:r>
      <w:r w:rsidR="00304884">
        <w:t>P → (condicional) Q</w:t>
      </w:r>
    </w:p>
    <w:p w:rsidR="00304884" w:rsidRDefault="00064436" w:rsidP="00304884">
      <w:pPr>
        <w:ind w:left="0"/>
        <w:jc w:val="center"/>
      </w:pPr>
      <w:r>
        <w:rPr>
          <w:noProof/>
          <w:lang w:eastAsia="es-ES_tradnl"/>
        </w:rPr>
        <w:pict>
          <v:shape id="_x0000_s1047" type="#_x0000_t32" style="position:absolute;left:0;text-align:left;margin-left:191.55pt;margin-top:21.4pt;width:118.5pt;height:0;z-index:251680768" o:connectortype="straight"/>
        </w:pict>
      </w:r>
      <w:r w:rsidR="00304884">
        <w:t>-P</w:t>
      </w:r>
    </w:p>
    <w:p w:rsidR="00304884" w:rsidRDefault="00064436" w:rsidP="00304884">
      <w:pPr>
        <w:ind w:left="0"/>
        <w:jc w:val="center"/>
      </w:pPr>
      <w:r>
        <w:rPr>
          <w:noProof/>
          <w:lang w:eastAsia="es-ES_tradnl"/>
        </w:rPr>
        <w:pict>
          <v:shape id="_x0000_s1050" type="#_x0000_t202" style="position:absolute;left:0;text-align:left;margin-left:101.55pt;margin-top:-.3pt;width:75.75pt;height:19.5pt;z-index:251683840">
            <v:textbox>
              <w:txbxContent>
                <w:p w:rsidR="00497ED7" w:rsidRDefault="00497ED7" w:rsidP="00A16389">
                  <w:pPr>
                    <w:ind w:left="0"/>
                    <w:jc w:val="center"/>
                  </w:pPr>
                  <w:r>
                    <w:t>Conclusión</w:t>
                  </w:r>
                </w:p>
              </w:txbxContent>
            </v:textbox>
          </v:shape>
        </w:pict>
      </w:r>
      <w:r>
        <w:rPr>
          <w:noProof/>
          <w:lang w:eastAsia="es-ES_tradnl"/>
        </w:rPr>
        <w:pict>
          <v:shape id="_x0000_s1048" type="#_x0000_t32" style="position:absolute;left:0;text-align:left;margin-left:247.8pt;margin-top:15.45pt;width:0;height:27.75pt;z-index:251681792" o:connectortype="straight">
            <v:stroke endarrow="block"/>
          </v:shape>
        </w:pict>
      </w:r>
      <w:r w:rsidR="00304884">
        <w:t>-Q</w:t>
      </w:r>
    </w:p>
    <w:p w:rsidR="00304884" w:rsidRDefault="00064436" w:rsidP="00304884">
      <w:pPr>
        <w:ind w:left="0"/>
        <w:jc w:val="center"/>
      </w:pPr>
      <w:r>
        <w:rPr>
          <w:noProof/>
          <w:lang w:eastAsia="es-ES_tradnl"/>
        </w:rPr>
        <w:pict>
          <v:shape id="_x0000_s1051" type="#_x0000_t202" style="position:absolute;left:0;text-align:left;margin-left:88.05pt;margin-top:23.05pt;width:103.5pt;height:17.25pt;z-index:251684864">
            <v:textbox>
              <w:txbxContent>
                <w:p w:rsidR="00497ED7" w:rsidRDefault="00497ED7" w:rsidP="00A16389">
                  <w:pPr>
                    <w:ind w:left="0"/>
                    <w:jc w:val="center"/>
                  </w:pPr>
                  <w:r>
                    <w:t>Resultado</w:t>
                  </w:r>
                </w:p>
              </w:txbxContent>
            </v:textbox>
          </v:shape>
        </w:pict>
      </w:r>
    </w:p>
    <w:p w:rsidR="00304884" w:rsidRDefault="00A16389" w:rsidP="00304884">
      <w:pPr>
        <w:ind w:left="0"/>
        <w:jc w:val="center"/>
      </w:pPr>
      <w:proofErr w:type="gramStart"/>
      <w:r>
        <w:t>[ (</w:t>
      </w:r>
      <w:proofErr w:type="gramEnd"/>
      <w:r>
        <w:t>P → Q) . –</w:t>
      </w:r>
      <w:proofErr w:type="gramStart"/>
      <w:r>
        <w:t>P ]</w:t>
      </w:r>
      <w:proofErr w:type="gramEnd"/>
      <w:r>
        <w:t xml:space="preserve"> → -Q</w:t>
      </w:r>
    </w:p>
    <w:p w:rsidR="00A16389" w:rsidRDefault="00A16389" w:rsidP="00A16389">
      <w:pPr>
        <w:ind w:left="0"/>
      </w:pPr>
      <w:r>
        <w:t>Las premisas se ponen juntas entre corchetes [ ] y están separadas por una conjunción. Luego de cerrarlas entre corchetes, se agrega un condicional y posteriormente se agrega la conclusión.</w:t>
      </w:r>
    </w:p>
    <w:tbl>
      <w:tblPr>
        <w:tblStyle w:val="Tablaconcuadrcula"/>
        <w:tblW w:w="0" w:type="auto"/>
        <w:tblLook w:val="04A0"/>
      </w:tblPr>
      <w:tblGrid>
        <w:gridCol w:w="959"/>
        <w:gridCol w:w="992"/>
        <w:gridCol w:w="992"/>
        <w:gridCol w:w="993"/>
        <w:gridCol w:w="992"/>
        <w:gridCol w:w="850"/>
        <w:gridCol w:w="851"/>
      </w:tblGrid>
      <w:tr w:rsidR="00A16389" w:rsidTr="00A16389">
        <w:tc>
          <w:tcPr>
            <w:tcW w:w="959" w:type="dxa"/>
          </w:tcPr>
          <w:p w:rsidR="00A16389" w:rsidRDefault="00A16389" w:rsidP="00A16389">
            <w:pPr>
              <w:ind w:left="0"/>
              <w:jc w:val="center"/>
            </w:pPr>
            <w:r>
              <w:t>P</w:t>
            </w:r>
          </w:p>
        </w:tc>
        <w:tc>
          <w:tcPr>
            <w:tcW w:w="992" w:type="dxa"/>
          </w:tcPr>
          <w:p w:rsidR="00A16389" w:rsidRDefault="00A16389" w:rsidP="00A16389">
            <w:pPr>
              <w:ind w:left="0"/>
              <w:jc w:val="center"/>
            </w:pPr>
            <w:r>
              <w:t>→</w:t>
            </w:r>
          </w:p>
        </w:tc>
        <w:tc>
          <w:tcPr>
            <w:tcW w:w="992" w:type="dxa"/>
          </w:tcPr>
          <w:p w:rsidR="00A16389" w:rsidRDefault="00A16389" w:rsidP="00A16389">
            <w:pPr>
              <w:ind w:left="0"/>
              <w:jc w:val="center"/>
            </w:pPr>
            <w:r>
              <w:t>Q</w:t>
            </w:r>
          </w:p>
        </w:tc>
        <w:tc>
          <w:tcPr>
            <w:tcW w:w="993" w:type="dxa"/>
          </w:tcPr>
          <w:p w:rsidR="00A16389" w:rsidRDefault="00A16389" w:rsidP="00A16389">
            <w:pPr>
              <w:ind w:left="0"/>
              <w:jc w:val="center"/>
            </w:pPr>
            <w:r>
              <w:t>.</w:t>
            </w:r>
          </w:p>
        </w:tc>
        <w:tc>
          <w:tcPr>
            <w:tcW w:w="992" w:type="dxa"/>
          </w:tcPr>
          <w:p w:rsidR="00A16389" w:rsidRDefault="00A16389" w:rsidP="00A16389">
            <w:pPr>
              <w:ind w:left="0"/>
              <w:jc w:val="center"/>
            </w:pPr>
            <w:r>
              <w:t>-P</w:t>
            </w:r>
          </w:p>
        </w:tc>
        <w:tc>
          <w:tcPr>
            <w:tcW w:w="850" w:type="dxa"/>
          </w:tcPr>
          <w:p w:rsidR="00A16389" w:rsidRDefault="00A16389" w:rsidP="00A16389">
            <w:pPr>
              <w:ind w:left="0"/>
              <w:jc w:val="center"/>
            </w:pPr>
            <w:r>
              <w:t>→</w:t>
            </w:r>
          </w:p>
        </w:tc>
        <w:tc>
          <w:tcPr>
            <w:tcW w:w="851" w:type="dxa"/>
          </w:tcPr>
          <w:p w:rsidR="00A16389" w:rsidRDefault="00A16389" w:rsidP="00A16389">
            <w:pPr>
              <w:ind w:left="0"/>
              <w:jc w:val="center"/>
            </w:pPr>
            <w:r>
              <w:t>-Q</w:t>
            </w:r>
          </w:p>
        </w:tc>
      </w:tr>
      <w:tr w:rsidR="00A16389" w:rsidTr="00405D73">
        <w:tc>
          <w:tcPr>
            <w:tcW w:w="959" w:type="dxa"/>
          </w:tcPr>
          <w:p w:rsidR="00A16389" w:rsidRDefault="00064436" w:rsidP="00A16389">
            <w:pPr>
              <w:ind w:left="0"/>
              <w:jc w:val="center"/>
            </w:pPr>
            <w:r>
              <w:rPr>
                <w:noProof/>
                <w:lang w:eastAsia="es-ES_tradnl"/>
              </w:rPr>
              <w:pict>
                <v:shape id="_x0000_s1052" type="#_x0000_t32" style="position:absolute;left:0;text-align:left;margin-left:18.3pt;margin-top:.1pt;width:.75pt;height:51pt;z-index:251685888;mso-position-horizontal-relative:text;mso-position-vertical-relative:text" o:connectortype="straight"/>
              </w:pict>
            </w:r>
            <w:r w:rsidR="00A16389">
              <w:t>V</w:t>
            </w:r>
          </w:p>
        </w:tc>
        <w:tc>
          <w:tcPr>
            <w:tcW w:w="992" w:type="dxa"/>
          </w:tcPr>
          <w:p w:rsidR="00A16389" w:rsidRDefault="00064436" w:rsidP="00A16389">
            <w:pPr>
              <w:ind w:left="0"/>
              <w:jc w:val="center"/>
            </w:pPr>
            <w:r>
              <w:rPr>
                <w:noProof/>
                <w:lang w:eastAsia="es-ES_tradnl"/>
              </w:rPr>
              <w:pict>
                <v:shape id="_x0000_s1054" type="#_x0000_t32" style="position:absolute;left:0;text-align:left;margin-left:19.1pt;margin-top:.1pt;width:0;height:54.75pt;z-index:251687936;mso-position-horizontal-relative:text;mso-position-vertical-relative:text" o:connectortype="straight"/>
              </w:pict>
            </w:r>
            <w:r w:rsidR="00A16389">
              <w:t>V</w:t>
            </w:r>
          </w:p>
        </w:tc>
        <w:tc>
          <w:tcPr>
            <w:tcW w:w="992" w:type="dxa"/>
          </w:tcPr>
          <w:p w:rsidR="00A16389" w:rsidRDefault="00064436" w:rsidP="00A16389">
            <w:pPr>
              <w:ind w:left="0"/>
              <w:jc w:val="center"/>
            </w:pPr>
            <w:r>
              <w:rPr>
                <w:noProof/>
                <w:lang w:eastAsia="es-ES_tradnl"/>
              </w:rPr>
              <w:pict>
                <v:shape id="_x0000_s1053" type="#_x0000_t32" style="position:absolute;left:0;text-align:left;margin-left:19pt;margin-top:.1pt;width:0;height:54.75pt;z-index:251686912;mso-position-horizontal-relative:text;mso-position-vertical-relative:text" o:connectortype="straight"/>
              </w:pict>
            </w:r>
            <w:r w:rsidR="00A16389">
              <w:t>V</w:t>
            </w:r>
          </w:p>
        </w:tc>
        <w:tc>
          <w:tcPr>
            <w:tcW w:w="993" w:type="dxa"/>
          </w:tcPr>
          <w:p w:rsidR="00A16389" w:rsidRDefault="00064436" w:rsidP="00A16389">
            <w:pPr>
              <w:ind w:left="0"/>
              <w:jc w:val="center"/>
            </w:pPr>
            <w:r>
              <w:rPr>
                <w:noProof/>
                <w:lang w:eastAsia="es-ES_tradnl"/>
              </w:rPr>
              <w:pict>
                <v:shape id="_x0000_s1056" type="#_x0000_t32" style="position:absolute;left:0;text-align:left;margin-left:18.15pt;margin-top:.1pt;width:.75pt;height:54.75pt;flip:x;z-index:251689984;mso-position-horizontal-relative:text;mso-position-vertical-relative:text" o:connectortype="straight"/>
              </w:pict>
            </w:r>
            <w:r w:rsidR="00A16389">
              <w:t>F</w:t>
            </w:r>
          </w:p>
        </w:tc>
        <w:tc>
          <w:tcPr>
            <w:tcW w:w="992" w:type="dxa"/>
          </w:tcPr>
          <w:p w:rsidR="00A16389" w:rsidRDefault="00064436" w:rsidP="00A16389">
            <w:pPr>
              <w:ind w:left="0"/>
              <w:jc w:val="center"/>
            </w:pPr>
            <w:r>
              <w:rPr>
                <w:noProof/>
                <w:lang w:eastAsia="es-ES_tradnl"/>
              </w:rPr>
              <w:pict>
                <v:shape id="_x0000_s1055" type="#_x0000_t32" style="position:absolute;left:0;text-align:left;margin-left:18.75pt;margin-top:.1pt;width:0;height:58.5pt;z-index:251688960;mso-position-horizontal-relative:text;mso-position-vertical-relative:text" o:connectortype="straight"/>
              </w:pict>
            </w:r>
            <w:r w:rsidR="00A16389">
              <w:t>F</w:t>
            </w:r>
          </w:p>
        </w:tc>
        <w:tc>
          <w:tcPr>
            <w:tcW w:w="850" w:type="dxa"/>
            <w:shd w:val="clear" w:color="auto" w:fill="FFFF00"/>
          </w:tcPr>
          <w:p w:rsidR="00A16389" w:rsidRDefault="00405D73" w:rsidP="00A16389">
            <w:pPr>
              <w:ind w:left="0"/>
              <w:jc w:val="center"/>
            </w:pPr>
            <w:r>
              <w:t>F</w:t>
            </w:r>
          </w:p>
        </w:tc>
        <w:tc>
          <w:tcPr>
            <w:tcW w:w="851" w:type="dxa"/>
          </w:tcPr>
          <w:p w:rsidR="00A16389" w:rsidRDefault="00064436" w:rsidP="00A16389">
            <w:pPr>
              <w:ind w:left="0"/>
              <w:jc w:val="center"/>
            </w:pPr>
            <w:r>
              <w:rPr>
                <w:noProof/>
                <w:lang w:eastAsia="es-ES_tradnl"/>
              </w:rPr>
              <w:pict>
                <v:shape id="_x0000_s1058" type="#_x0000_t202" style="position:absolute;left:0;text-align:left;margin-left:49.65pt;margin-top:.1pt;width:87.75pt;height:18pt;z-index:251692032;mso-position-horizontal-relative:text;mso-position-vertical-relative:text">
                  <v:textbox>
                    <w:txbxContent>
                      <w:p w:rsidR="00497ED7" w:rsidRDefault="00497ED7">
                        <w:pPr>
                          <w:ind w:left="0"/>
                        </w:pPr>
                        <w:r>
                          <w:t>Tabla de verdad</w:t>
                        </w:r>
                      </w:p>
                    </w:txbxContent>
                  </v:textbox>
                </v:shape>
              </w:pict>
            </w:r>
            <w:r>
              <w:rPr>
                <w:noProof/>
                <w:lang w:eastAsia="es-ES_tradnl"/>
              </w:rPr>
              <w:pict>
                <v:shape id="_x0000_s1057" type="#_x0000_t32" style="position:absolute;left:0;text-align:left;margin-left:15.15pt;margin-top:.1pt;width:0;height:58.5pt;z-index:251691008;mso-position-horizontal-relative:text;mso-position-vertical-relative:text" o:connectortype="straight"/>
              </w:pict>
            </w:r>
            <w:r w:rsidR="00A16389">
              <w:t>F</w:t>
            </w:r>
          </w:p>
        </w:tc>
      </w:tr>
      <w:tr w:rsidR="00A16389" w:rsidTr="00405D73">
        <w:tc>
          <w:tcPr>
            <w:tcW w:w="959" w:type="dxa"/>
          </w:tcPr>
          <w:p w:rsidR="00A16389" w:rsidRDefault="00A16389" w:rsidP="00A16389">
            <w:pPr>
              <w:ind w:left="0"/>
              <w:jc w:val="center"/>
            </w:pPr>
            <w:r>
              <w:t>F</w:t>
            </w:r>
          </w:p>
        </w:tc>
        <w:tc>
          <w:tcPr>
            <w:tcW w:w="992" w:type="dxa"/>
          </w:tcPr>
          <w:p w:rsidR="00A16389" w:rsidRDefault="00A16389" w:rsidP="00A16389">
            <w:pPr>
              <w:ind w:left="0"/>
              <w:jc w:val="center"/>
            </w:pPr>
            <w:r>
              <w:t>V</w:t>
            </w:r>
          </w:p>
        </w:tc>
        <w:tc>
          <w:tcPr>
            <w:tcW w:w="992" w:type="dxa"/>
          </w:tcPr>
          <w:p w:rsidR="00A16389" w:rsidRDefault="00A16389" w:rsidP="00A16389">
            <w:pPr>
              <w:ind w:left="0"/>
              <w:jc w:val="center"/>
            </w:pPr>
            <w:r>
              <w:t>V</w:t>
            </w:r>
          </w:p>
        </w:tc>
        <w:tc>
          <w:tcPr>
            <w:tcW w:w="993" w:type="dxa"/>
          </w:tcPr>
          <w:p w:rsidR="00A16389" w:rsidRDefault="00A16389" w:rsidP="00A16389">
            <w:pPr>
              <w:ind w:left="0"/>
              <w:jc w:val="center"/>
            </w:pPr>
            <w:r>
              <w:t>V</w:t>
            </w:r>
          </w:p>
        </w:tc>
        <w:tc>
          <w:tcPr>
            <w:tcW w:w="992" w:type="dxa"/>
          </w:tcPr>
          <w:p w:rsidR="00A16389" w:rsidRDefault="00A16389" w:rsidP="00A16389">
            <w:pPr>
              <w:ind w:left="0"/>
              <w:jc w:val="center"/>
            </w:pPr>
            <w:r>
              <w:t>V</w:t>
            </w:r>
          </w:p>
        </w:tc>
        <w:tc>
          <w:tcPr>
            <w:tcW w:w="850" w:type="dxa"/>
            <w:shd w:val="clear" w:color="auto" w:fill="FFFF00"/>
          </w:tcPr>
          <w:p w:rsidR="00A16389" w:rsidRDefault="00405D73" w:rsidP="00A16389">
            <w:pPr>
              <w:ind w:left="0"/>
              <w:jc w:val="center"/>
            </w:pPr>
            <w:r>
              <w:t>F</w:t>
            </w:r>
          </w:p>
        </w:tc>
        <w:tc>
          <w:tcPr>
            <w:tcW w:w="851" w:type="dxa"/>
          </w:tcPr>
          <w:p w:rsidR="00A16389" w:rsidRDefault="00A16389" w:rsidP="00A16389">
            <w:pPr>
              <w:ind w:left="0"/>
              <w:jc w:val="center"/>
            </w:pPr>
            <w:r>
              <w:t>F</w:t>
            </w:r>
          </w:p>
        </w:tc>
      </w:tr>
      <w:tr w:rsidR="00A16389" w:rsidTr="00405D73">
        <w:tc>
          <w:tcPr>
            <w:tcW w:w="959" w:type="dxa"/>
          </w:tcPr>
          <w:p w:rsidR="00A16389" w:rsidRDefault="00A16389" w:rsidP="00A16389">
            <w:pPr>
              <w:ind w:left="0"/>
              <w:jc w:val="center"/>
            </w:pPr>
            <w:r>
              <w:t>V</w:t>
            </w:r>
          </w:p>
        </w:tc>
        <w:tc>
          <w:tcPr>
            <w:tcW w:w="992" w:type="dxa"/>
          </w:tcPr>
          <w:p w:rsidR="00A16389" w:rsidRDefault="00A16389" w:rsidP="00A16389">
            <w:pPr>
              <w:ind w:left="0"/>
              <w:jc w:val="center"/>
            </w:pPr>
            <w:r>
              <w:t>F</w:t>
            </w:r>
          </w:p>
        </w:tc>
        <w:tc>
          <w:tcPr>
            <w:tcW w:w="992" w:type="dxa"/>
          </w:tcPr>
          <w:p w:rsidR="00A16389" w:rsidRDefault="00A16389" w:rsidP="00A16389">
            <w:pPr>
              <w:ind w:left="0"/>
              <w:jc w:val="center"/>
            </w:pPr>
            <w:r>
              <w:t>F</w:t>
            </w:r>
          </w:p>
        </w:tc>
        <w:tc>
          <w:tcPr>
            <w:tcW w:w="993" w:type="dxa"/>
          </w:tcPr>
          <w:p w:rsidR="00A16389" w:rsidRDefault="00A16389" w:rsidP="00A16389">
            <w:pPr>
              <w:ind w:left="0"/>
              <w:jc w:val="center"/>
            </w:pPr>
            <w:r>
              <w:t>F</w:t>
            </w:r>
          </w:p>
        </w:tc>
        <w:tc>
          <w:tcPr>
            <w:tcW w:w="992" w:type="dxa"/>
          </w:tcPr>
          <w:p w:rsidR="00A16389" w:rsidRDefault="00A16389" w:rsidP="00A16389">
            <w:pPr>
              <w:ind w:left="0"/>
              <w:jc w:val="center"/>
            </w:pPr>
            <w:r>
              <w:t>F</w:t>
            </w:r>
          </w:p>
        </w:tc>
        <w:tc>
          <w:tcPr>
            <w:tcW w:w="850" w:type="dxa"/>
            <w:shd w:val="clear" w:color="auto" w:fill="FFFF00"/>
          </w:tcPr>
          <w:p w:rsidR="00A16389" w:rsidRDefault="00405D73" w:rsidP="00A16389">
            <w:pPr>
              <w:ind w:left="0"/>
              <w:jc w:val="center"/>
            </w:pPr>
            <w:r>
              <w:t>F</w:t>
            </w:r>
          </w:p>
        </w:tc>
        <w:tc>
          <w:tcPr>
            <w:tcW w:w="851" w:type="dxa"/>
          </w:tcPr>
          <w:p w:rsidR="00A16389" w:rsidRDefault="00A16389" w:rsidP="00A16389">
            <w:pPr>
              <w:ind w:left="0"/>
              <w:jc w:val="center"/>
            </w:pPr>
            <w:r>
              <w:t>V</w:t>
            </w:r>
          </w:p>
        </w:tc>
      </w:tr>
      <w:tr w:rsidR="00A16389" w:rsidTr="00405D73">
        <w:tc>
          <w:tcPr>
            <w:tcW w:w="959" w:type="dxa"/>
          </w:tcPr>
          <w:p w:rsidR="00A16389" w:rsidRDefault="00A16389" w:rsidP="00A16389">
            <w:pPr>
              <w:ind w:left="0"/>
              <w:jc w:val="center"/>
            </w:pPr>
            <w:r>
              <w:t>F</w:t>
            </w:r>
          </w:p>
        </w:tc>
        <w:tc>
          <w:tcPr>
            <w:tcW w:w="992" w:type="dxa"/>
          </w:tcPr>
          <w:p w:rsidR="00A16389" w:rsidRDefault="00A16389" w:rsidP="00A16389">
            <w:pPr>
              <w:ind w:left="0"/>
              <w:jc w:val="center"/>
            </w:pPr>
            <w:r>
              <w:t>V</w:t>
            </w:r>
          </w:p>
        </w:tc>
        <w:tc>
          <w:tcPr>
            <w:tcW w:w="992" w:type="dxa"/>
          </w:tcPr>
          <w:p w:rsidR="00A16389" w:rsidRDefault="00A16389" w:rsidP="00A16389">
            <w:pPr>
              <w:ind w:left="0"/>
              <w:jc w:val="center"/>
            </w:pPr>
            <w:r>
              <w:t>F</w:t>
            </w:r>
          </w:p>
        </w:tc>
        <w:tc>
          <w:tcPr>
            <w:tcW w:w="993" w:type="dxa"/>
          </w:tcPr>
          <w:p w:rsidR="00A16389" w:rsidRDefault="00A16389" w:rsidP="00A16389">
            <w:pPr>
              <w:ind w:left="0"/>
              <w:jc w:val="center"/>
            </w:pPr>
            <w:r>
              <w:t>V</w:t>
            </w:r>
          </w:p>
        </w:tc>
        <w:tc>
          <w:tcPr>
            <w:tcW w:w="992" w:type="dxa"/>
          </w:tcPr>
          <w:p w:rsidR="00A16389" w:rsidRDefault="00A16389" w:rsidP="00A16389">
            <w:pPr>
              <w:ind w:left="0"/>
              <w:jc w:val="center"/>
            </w:pPr>
            <w:r>
              <w:t>V</w:t>
            </w:r>
          </w:p>
        </w:tc>
        <w:tc>
          <w:tcPr>
            <w:tcW w:w="850" w:type="dxa"/>
            <w:shd w:val="clear" w:color="auto" w:fill="FFFF00"/>
          </w:tcPr>
          <w:p w:rsidR="00A16389" w:rsidRDefault="00405D73" w:rsidP="00A16389">
            <w:pPr>
              <w:ind w:left="0"/>
              <w:jc w:val="center"/>
            </w:pPr>
            <w:r>
              <w:t>V</w:t>
            </w:r>
          </w:p>
        </w:tc>
        <w:tc>
          <w:tcPr>
            <w:tcW w:w="851" w:type="dxa"/>
          </w:tcPr>
          <w:p w:rsidR="00A16389" w:rsidRDefault="00A16389" w:rsidP="00A16389">
            <w:pPr>
              <w:ind w:left="0"/>
              <w:jc w:val="center"/>
            </w:pPr>
            <w:r>
              <w:t>V</w:t>
            </w:r>
          </w:p>
        </w:tc>
      </w:tr>
    </w:tbl>
    <w:p w:rsidR="00A16389" w:rsidRDefault="00405D73" w:rsidP="00405D73">
      <w:pPr>
        <w:ind w:left="0"/>
      </w:pPr>
      <w:r>
        <w:t>Primero se resuelven las variables (P, Q, -P, -Q). Luego, los signos en su respectivo orden. El primer condicional, se extrae con P y Q; la conjunción que le sigue, con el resultado del condicional y –P; y, por último, el último condicional, con la conjunción y –Q. La parte resaltada, es el resultado de la tabla de verdad.</w:t>
      </w:r>
    </w:p>
    <w:p w:rsidR="00405D73" w:rsidRDefault="00F7375E" w:rsidP="00405D73">
      <w:pPr>
        <w:ind w:left="0"/>
      </w:pPr>
      <w:r>
        <w:t>Otros ejemplos:</w:t>
      </w:r>
    </w:p>
    <w:p w:rsidR="00F7375E" w:rsidRDefault="00F7375E" w:rsidP="00405D73">
      <w:pPr>
        <w:ind w:left="0"/>
      </w:pPr>
      <w:r>
        <w:t>El viaje era al norte o al sur. Si hubiera sido al norte, Juan no hubiera ido; pero Juan fue. Por lo tanto, era al sur.</w:t>
      </w:r>
    </w:p>
    <w:p w:rsidR="00F7375E" w:rsidRDefault="00F7375E" w:rsidP="00F7375E">
      <w:pPr>
        <w:ind w:left="0"/>
        <w:jc w:val="center"/>
      </w:pPr>
      <w:r>
        <w:t>P v Q</w:t>
      </w:r>
    </w:p>
    <w:p w:rsidR="00F7375E" w:rsidRDefault="00F7375E" w:rsidP="00F7375E">
      <w:pPr>
        <w:ind w:left="0"/>
        <w:jc w:val="center"/>
      </w:pPr>
      <w:r>
        <w:t>P → -R</w:t>
      </w:r>
    </w:p>
    <w:p w:rsidR="00F7375E" w:rsidRDefault="00064436" w:rsidP="00F7375E">
      <w:pPr>
        <w:ind w:left="0"/>
        <w:jc w:val="center"/>
      </w:pPr>
      <w:r>
        <w:rPr>
          <w:noProof/>
          <w:lang w:eastAsia="es-ES_tradnl"/>
        </w:rPr>
        <w:pict>
          <v:shape id="_x0000_s1059" type="#_x0000_t32" style="position:absolute;left:0;text-align:left;margin-left:215.55pt;margin-top:21.05pt;width:71.25pt;height:0;z-index:251693056" o:connectortype="straight"/>
        </w:pict>
      </w:r>
      <w:r w:rsidR="00F7375E">
        <w:t>R</w:t>
      </w:r>
    </w:p>
    <w:p w:rsidR="00F7375E" w:rsidRDefault="00064436" w:rsidP="00F7375E">
      <w:pPr>
        <w:ind w:left="0"/>
        <w:jc w:val="center"/>
      </w:pPr>
      <w:r>
        <w:rPr>
          <w:noProof/>
          <w:lang w:eastAsia="es-ES_tradnl"/>
        </w:rPr>
        <w:pict>
          <v:shape id="_x0000_s1060" type="#_x0000_t32" style="position:absolute;left:0;text-align:left;margin-left:247.8pt;margin-top:17.35pt;width:0;height:28.5pt;z-index:251694080" o:connectortype="straight">
            <v:stroke endarrow="block"/>
          </v:shape>
        </w:pict>
      </w:r>
      <w:r w:rsidR="00F7375E">
        <w:t>Q</w:t>
      </w:r>
    </w:p>
    <w:p w:rsidR="00F7375E" w:rsidRDefault="00F7375E" w:rsidP="00F7375E">
      <w:pPr>
        <w:ind w:left="0"/>
        <w:jc w:val="center"/>
      </w:pPr>
    </w:p>
    <w:p w:rsidR="00F7375E" w:rsidRDefault="00F7375E" w:rsidP="00F7375E">
      <w:pPr>
        <w:ind w:left="0"/>
        <w:jc w:val="center"/>
      </w:pPr>
      <w:proofErr w:type="gramStart"/>
      <w:r>
        <w:t>[ (</w:t>
      </w:r>
      <w:proofErr w:type="spellStart"/>
      <w:proofErr w:type="gramEnd"/>
      <w:r>
        <w:t>PvQ</w:t>
      </w:r>
      <w:proofErr w:type="spellEnd"/>
      <w:r>
        <w:t>) . (P→-R</w:t>
      </w:r>
      <w:proofErr w:type="gramStart"/>
      <w:r>
        <w:t>) .</w:t>
      </w:r>
      <w:proofErr w:type="gramEnd"/>
      <w:r>
        <w:t xml:space="preserve"> </w:t>
      </w:r>
      <w:proofErr w:type="gramStart"/>
      <w:r>
        <w:t>R ]</w:t>
      </w:r>
      <w:proofErr w:type="gramEnd"/>
      <w:r>
        <w:t xml:space="preserve"> → Q</w:t>
      </w:r>
    </w:p>
    <w:p w:rsidR="00F7375E" w:rsidRDefault="00A241D3" w:rsidP="00F7375E">
      <w:pPr>
        <w:ind w:left="0"/>
      </w:pPr>
      <w:r>
        <w:t>Hoy no es feriado, ya que si lo fuera, no se dictarían clases; y hoy se dictan clases.</w:t>
      </w:r>
    </w:p>
    <w:p w:rsidR="00A241D3" w:rsidRDefault="00A241D3" w:rsidP="00A241D3">
      <w:pPr>
        <w:ind w:left="0"/>
        <w:jc w:val="center"/>
      </w:pPr>
      <w:r>
        <w:t>P → -Q</w:t>
      </w:r>
    </w:p>
    <w:p w:rsidR="00A241D3" w:rsidRDefault="00064436" w:rsidP="00A241D3">
      <w:pPr>
        <w:ind w:left="0"/>
        <w:jc w:val="center"/>
      </w:pPr>
      <w:r>
        <w:rPr>
          <w:noProof/>
          <w:lang w:eastAsia="es-ES_tradnl"/>
        </w:rPr>
        <w:pict>
          <v:shape id="_x0000_s1061" type="#_x0000_t32" style="position:absolute;left:0;text-align:left;margin-left:219.3pt;margin-top:19.15pt;width:61.5pt;height:0;z-index:251695104" o:connectortype="straight"/>
        </w:pict>
      </w:r>
      <w:r w:rsidR="00A241D3">
        <w:t>Q</w:t>
      </w:r>
    </w:p>
    <w:p w:rsidR="00A241D3" w:rsidRDefault="00064436" w:rsidP="00A241D3">
      <w:pPr>
        <w:ind w:left="0"/>
        <w:jc w:val="center"/>
      </w:pPr>
      <w:r>
        <w:rPr>
          <w:noProof/>
          <w:lang w:eastAsia="es-ES_tradnl"/>
        </w:rPr>
        <w:pict>
          <v:shape id="_x0000_s1062" type="#_x0000_t32" style="position:absolute;left:0;text-align:left;margin-left:247.8pt;margin-top:17.7pt;width:0;height:26.25pt;z-index:251696128" o:connectortype="straight">
            <v:stroke endarrow="block"/>
          </v:shape>
        </w:pict>
      </w:r>
      <w:r w:rsidR="00A241D3">
        <w:t>-P</w:t>
      </w:r>
    </w:p>
    <w:p w:rsidR="00A241D3" w:rsidRDefault="00A241D3" w:rsidP="00A241D3">
      <w:pPr>
        <w:ind w:left="0"/>
        <w:jc w:val="center"/>
      </w:pPr>
    </w:p>
    <w:p w:rsidR="00A241D3" w:rsidRDefault="00822A0B" w:rsidP="00A241D3">
      <w:pPr>
        <w:ind w:left="0"/>
        <w:jc w:val="center"/>
      </w:pPr>
      <w:proofErr w:type="gramStart"/>
      <w:r>
        <w:t>[ (</w:t>
      </w:r>
      <w:proofErr w:type="gramEnd"/>
      <w:r>
        <w:t>P→-Q) . Q] → -P</w:t>
      </w:r>
    </w:p>
    <w:p w:rsidR="00622E18" w:rsidRDefault="00622E18" w:rsidP="00822A0B">
      <w:pPr>
        <w:ind w:left="0"/>
      </w:pPr>
      <w:r w:rsidRPr="00622E18">
        <w:rPr>
          <w:u w:val="single"/>
        </w:rPr>
        <w:t>Consecuencia Observacional</w:t>
      </w:r>
      <w:r>
        <w:t>: enunciado que se deduce o deriva de la Hipótesis.</w:t>
      </w:r>
    </w:p>
    <w:p w:rsidR="00622E18" w:rsidRDefault="00622E18" w:rsidP="00622E18">
      <w:pPr>
        <w:ind w:left="0"/>
      </w:pPr>
      <w:r>
        <w:t>Si H → I: Si la Hipótesis es verdadera, entonces se da la CO.</w:t>
      </w:r>
    </w:p>
    <w:p w:rsidR="00622E18" w:rsidRPr="00615F26" w:rsidRDefault="00064436" w:rsidP="00622E18">
      <w:pPr>
        <w:ind w:left="0"/>
        <w:jc w:val="center"/>
      </w:pPr>
      <w:r>
        <w:rPr>
          <w:noProof/>
          <w:lang w:eastAsia="es-ES_tradnl"/>
        </w:rPr>
        <w:lastRenderedPageBreak/>
        <w:pict>
          <v:shape id="_x0000_s1066" type="#_x0000_t202" style="position:absolute;left:0;text-align:left;margin-left:319.05pt;margin-top:9.35pt;width:109.5pt;height:51pt;z-index:251699200">
            <v:textbox>
              <w:txbxContent>
                <w:p w:rsidR="00497ED7" w:rsidRDefault="00497ED7" w:rsidP="00622E18">
                  <w:pPr>
                    <w:ind w:left="0"/>
                    <w:jc w:val="center"/>
                  </w:pPr>
                  <w:r>
                    <w:t>Se rechaza la Hipótesis: refutación de H</w:t>
                  </w:r>
                </w:p>
              </w:txbxContent>
            </v:textbox>
          </v:shape>
        </w:pict>
      </w:r>
      <w:r>
        <w:rPr>
          <w:noProof/>
          <w:lang w:eastAsia="es-ES_tradn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5" type="#_x0000_t88" style="position:absolute;left:0;text-align:left;margin-left:285.3pt;margin-top:3.35pt;width:26.25pt;height:57pt;z-index:251698176"/>
        </w:pict>
      </w:r>
      <w:r w:rsidR="00622E18" w:rsidRPr="00615F26">
        <w:t>Si H → I</w:t>
      </w:r>
    </w:p>
    <w:p w:rsidR="00622E18" w:rsidRPr="00615F26" w:rsidRDefault="00064436" w:rsidP="00622E18">
      <w:pPr>
        <w:ind w:left="0"/>
        <w:jc w:val="center"/>
      </w:pPr>
      <w:r>
        <w:rPr>
          <w:noProof/>
          <w:lang w:eastAsia="es-ES_tradnl"/>
        </w:rPr>
        <w:pict>
          <v:shape id="_x0000_s1064" type="#_x0000_t32" style="position:absolute;left:0;text-align:left;margin-left:217.05pt;margin-top:18.4pt;width:63.75pt;height:0;z-index:251697152" o:connectortype="straight"/>
        </w:pict>
      </w:r>
      <w:r w:rsidR="00622E18" w:rsidRPr="00615F26">
        <w:t>-I</w:t>
      </w:r>
    </w:p>
    <w:p w:rsidR="00622E18" w:rsidRPr="00615F26" w:rsidRDefault="00622E18" w:rsidP="00622E18">
      <w:pPr>
        <w:ind w:left="0"/>
        <w:jc w:val="center"/>
      </w:pPr>
      <w:r w:rsidRPr="00615F26">
        <w:t>-H</w:t>
      </w:r>
    </w:p>
    <w:p w:rsidR="00622E18" w:rsidRDefault="00622E18" w:rsidP="00622E18">
      <w:pPr>
        <w:ind w:left="0"/>
      </w:pPr>
      <w:r w:rsidRPr="00622E18">
        <w:t>Si H → Co: describe hechos ob</w:t>
      </w:r>
      <w:r>
        <w:t>servables que se esperan.</w:t>
      </w:r>
    </w:p>
    <w:p w:rsidR="00622E18" w:rsidRDefault="00622E18" w:rsidP="00622E18">
      <w:pPr>
        <w:ind w:left="0"/>
      </w:pPr>
      <w:r w:rsidRPr="00622E18">
        <w:rPr>
          <w:u w:val="single"/>
        </w:rPr>
        <w:t>Hipótesis auxiliar</w:t>
      </w:r>
      <w:r>
        <w:t xml:space="preserve">: </w:t>
      </w:r>
      <w:r w:rsidR="008D3AA3">
        <w:t>H</w:t>
      </w:r>
      <w:r>
        <w:t>ipótesis que ha sido confirmada con anterioridad y que puede contratarse independientemente de la teoría. Ej.: la cal clorurada elimina la materia cadavérica.</w:t>
      </w:r>
    </w:p>
    <w:p w:rsidR="00622E18" w:rsidRDefault="00064436" w:rsidP="00622E18">
      <w:pPr>
        <w:ind w:left="0"/>
        <w:jc w:val="center"/>
      </w:pPr>
      <w:r>
        <w:rPr>
          <w:noProof/>
          <w:lang w:eastAsia="es-ES_tradnl"/>
        </w:rPr>
        <w:pict>
          <v:shape id="_x0000_s1069" type="#_x0000_t202" style="position:absolute;left:0;text-align:left;margin-left:319.05pt;margin-top:8.45pt;width:91.5pt;height:37.5pt;z-index:251702272">
            <v:textbox>
              <w:txbxContent>
                <w:p w:rsidR="00497ED7" w:rsidRDefault="00497ED7" w:rsidP="00622E18">
                  <w:pPr>
                    <w:ind w:left="0"/>
                    <w:jc w:val="center"/>
                  </w:pPr>
                  <w:r>
                    <w:t>Confirmación de Hipótesis</w:t>
                  </w:r>
                </w:p>
              </w:txbxContent>
            </v:textbox>
          </v:shape>
        </w:pict>
      </w:r>
      <w:r>
        <w:rPr>
          <w:noProof/>
          <w:lang w:eastAsia="es-ES_tradnl"/>
        </w:rPr>
        <w:pict>
          <v:shape id="_x0000_s1068" type="#_x0000_t88" style="position:absolute;left:0;text-align:left;margin-left:285.3pt;margin-top:.2pt;width:26.25pt;height:57pt;z-index:251701248"/>
        </w:pict>
      </w:r>
      <w:r w:rsidR="00622E18">
        <w:t>Si H → Co</w:t>
      </w:r>
    </w:p>
    <w:p w:rsidR="00622E18" w:rsidRDefault="00064436" w:rsidP="00622E18">
      <w:pPr>
        <w:ind w:left="0"/>
        <w:jc w:val="center"/>
      </w:pPr>
      <w:r>
        <w:rPr>
          <w:noProof/>
          <w:lang w:eastAsia="es-ES_tradnl"/>
        </w:rPr>
        <w:pict>
          <v:shape id="_x0000_s1067" type="#_x0000_t32" style="position:absolute;left:0;text-align:left;margin-left:217.05pt;margin-top:20.5pt;width:63.75pt;height:0;z-index:251700224" o:connectortype="straight"/>
        </w:pict>
      </w:r>
      <w:r w:rsidR="00622E18">
        <w:t>Co</w:t>
      </w:r>
    </w:p>
    <w:p w:rsidR="00622E18" w:rsidRDefault="00622E18" w:rsidP="00622E18">
      <w:pPr>
        <w:ind w:left="0"/>
        <w:jc w:val="center"/>
      </w:pPr>
      <w:r>
        <w:t>H</w:t>
      </w:r>
    </w:p>
    <w:p w:rsidR="00622E18" w:rsidRDefault="005C5A6F" w:rsidP="00622E18">
      <w:pPr>
        <w:ind w:left="0"/>
      </w:pPr>
      <w:r>
        <w:t>Por el método del condicional asociado, se puede determinar la validez o invalidez de dichos razonamientos:</w:t>
      </w:r>
    </w:p>
    <w:p w:rsidR="005C5A6F" w:rsidRDefault="005C5A6F" w:rsidP="001E47FE">
      <w:pPr>
        <w:ind w:left="0"/>
        <w:jc w:val="center"/>
      </w:pPr>
      <w:r>
        <w:t>P → Q</w:t>
      </w:r>
    </w:p>
    <w:p w:rsidR="005C5A6F" w:rsidRDefault="00064436" w:rsidP="001E47FE">
      <w:pPr>
        <w:ind w:left="0"/>
        <w:jc w:val="center"/>
      </w:pPr>
      <w:r>
        <w:rPr>
          <w:noProof/>
          <w:lang w:eastAsia="es-ES_tradnl"/>
        </w:rPr>
        <w:pict>
          <v:shape id="_x0000_s1074" type="#_x0000_t32" style="position:absolute;left:0;text-align:left;margin-left:221.55pt;margin-top:21.5pt;width:63.75pt;height:0;z-index:251705344" o:connectortype="straight"/>
        </w:pict>
      </w:r>
      <w:r w:rsidR="005C5A6F">
        <w:t>-Q</w:t>
      </w:r>
    </w:p>
    <w:p w:rsidR="005C5A6F" w:rsidRDefault="00064436" w:rsidP="001E47FE">
      <w:pPr>
        <w:ind w:left="0"/>
        <w:jc w:val="center"/>
      </w:pPr>
      <w:r>
        <w:rPr>
          <w:noProof/>
          <w:lang w:eastAsia="es-ES_tradnl"/>
        </w:rPr>
        <w:pict>
          <v:shape id="_x0000_s1071" type="#_x0000_t32" style="position:absolute;left:0;text-align:left;margin-left:247.8pt;margin-top:20.8pt;width:0;height:27pt;z-index:251703296" o:connectortype="straight">
            <v:stroke endarrow="block"/>
          </v:shape>
        </w:pict>
      </w:r>
      <w:r w:rsidR="005C5A6F">
        <w:t>-P</w:t>
      </w:r>
    </w:p>
    <w:p w:rsidR="005C5A6F" w:rsidRDefault="005C5A6F" w:rsidP="001E47FE">
      <w:pPr>
        <w:ind w:left="0"/>
        <w:jc w:val="center"/>
      </w:pPr>
    </w:p>
    <w:p w:rsidR="005C5A6F" w:rsidRDefault="005C5A6F" w:rsidP="001E47FE">
      <w:pPr>
        <w:ind w:left="0"/>
        <w:jc w:val="center"/>
      </w:pPr>
      <w:proofErr w:type="gramStart"/>
      <w:r>
        <w:t>[ (</w:t>
      </w:r>
      <w:proofErr w:type="gramEnd"/>
      <w:r>
        <w:t>P → Q) . –</w:t>
      </w:r>
      <w:proofErr w:type="gramStart"/>
      <w:r>
        <w:t>Q ]</w:t>
      </w:r>
      <w:proofErr w:type="gramEnd"/>
      <w:r>
        <w:t xml:space="preserve"> → -P</w:t>
      </w:r>
    </w:p>
    <w:p w:rsidR="001E47FE" w:rsidRDefault="005C5A6F" w:rsidP="001E47FE">
      <w:pPr>
        <w:ind w:left="0"/>
        <w:jc w:val="center"/>
      </w:pPr>
      <w:r>
        <w:t xml:space="preserve">Modus </w:t>
      </w:r>
      <w:proofErr w:type="spellStart"/>
      <w:r>
        <w:t>Tollens</w:t>
      </w:r>
      <w:proofErr w:type="spellEnd"/>
      <w:r>
        <w:t xml:space="preserve"> (negar)</w:t>
      </w:r>
      <w:r>
        <w:br/>
        <w:t>Razonamiento Inválido</w:t>
      </w:r>
    </w:p>
    <w:p w:rsidR="005C5A6F" w:rsidRDefault="005C5A6F" w:rsidP="001E47FE">
      <w:pPr>
        <w:ind w:left="0"/>
        <w:jc w:val="center"/>
      </w:pPr>
      <w:r>
        <w:t>P → Q</w:t>
      </w:r>
    </w:p>
    <w:p w:rsidR="005C5A6F" w:rsidRDefault="00064436" w:rsidP="001E47FE">
      <w:pPr>
        <w:ind w:left="0"/>
        <w:jc w:val="center"/>
      </w:pPr>
      <w:r>
        <w:rPr>
          <w:noProof/>
          <w:lang w:eastAsia="es-ES_tradnl"/>
        </w:rPr>
        <w:pict>
          <v:shape id="_x0000_s1075" type="#_x0000_t32" style="position:absolute;left:0;text-align:left;margin-left:217.05pt;margin-top:22.15pt;width:63.75pt;height:0;z-index:251706368" o:connectortype="straight"/>
        </w:pict>
      </w:r>
      <w:r w:rsidR="005C5A6F">
        <w:t>Q</w:t>
      </w:r>
    </w:p>
    <w:p w:rsidR="005C5A6F" w:rsidRDefault="00064436" w:rsidP="001E47FE">
      <w:pPr>
        <w:ind w:left="0"/>
        <w:jc w:val="center"/>
      </w:pPr>
      <w:r>
        <w:rPr>
          <w:noProof/>
          <w:lang w:eastAsia="es-ES_tradnl"/>
        </w:rPr>
        <w:pict>
          <v:shape id="_x0000_s1072" type="#_x0000_t32" style="position:absolute;left:0;text-align:left;margin-left:247.8pt;margin-top:19.2pt;width:0;height:27pt;z-index:251704320" o:connectortype="straight">
            <v:stroke endarrow="block"/>
          </v:shape>
        </w:pict>
      </w:r>
      <w:r w:rsidR="005C5A6F">
        <w:t>P</w:t>
      </w:r>
    </w:p>
    <w:p w:rsidR="005C5A6F" w:rsidRDefault="005C5A6F" w:rsidP="001E47FE">
      <w:pPr>
        <w:ind w:left="0"/>
        <w:jc w:val="center"/>
      </w:pPr>
    </w:p>
    <w:p w:rsidR="005C5A6F" w:rsidRDefault="005C5A6F" w:rsidP="001E47FE">
      <w:pPr>
        <w:ind w:left="0"/>
        <w:jc w:val="center"/>
      </w:pPr>
      <w:proofErr w:type="gramStart"/>
      <w:r>
        <w:t>[ (</w:t>
      </w:r>
      <w:proofErr w:type="gramEnd"/>
      <w:r>
        <w:t xml:space="preserve"> P → Q) . </w:t>
      </w:r>
      <w:proofErr w:type="gramStart"/>
      <w:r>
        <w:t>Q ]</w:t>
      </w:r>
      <w:proofErr w:type="gramEnd"/>
      <w:r>
        <w:t xml:space="preserve"> → P</w:t>
      </w:r>
    </w:p>
    <w:p w:rsidR="005C5A6F" w:rsidRDefault="005C5A6F" w:rsidP="001E47FE">
      <w:pPr>
        <w:ind w:left="0"/>
        <w:jc w:val="center"/>
      </w:pPr>
      <w:r>
        <w:t>Falacia de la afirmación del consecuente (parece válida)</w:t>
      </w:r>
      <w:r>
        <w:br/>
      </w:r>
      <w:r w:rsidR="001E47FE">
        <w:t>Razonamiento inválido</w:t>
      </w:r>
    </w:p>
    <w:p w:rsidR="001E47FE" w:rsidRDefault="001E47FE" w:rsidP="001E47FE">
      <w:pPr>
        <w:ind w:left="0"/>
        <w:jc w:val="center"/>
      </w:pPr>
      <w:r>
        <w:t>[Asimetría lógica entre la confirmación y refutación de la Hipótesis]</w:t>
      </w:r>
    </w:p>
    <w:p w:rsidR="00615F26" w:rsidRPr="00401432" w:rsidRDefault="00615F26" w:rsidP="00615F26">
      <w:pPr>
        <w:ind w:left="0"/>
        <w:rPr>
          <w:u w:val="single"/>
        </w:rPr>
      </w:pPr>
      <w:r w:rsidRPr="00401432">
        <w:rPr>
          <w:u w:val="single"/>
        </w:rPr>
        <w:t>Metodología ciencias fácticas</w:t>
      </w:r>
    </w:p>
    <w:p w:rsidR="00615F26" w:rsidRDefault="00615F26" w:rsidP="00615F26">
      <w:pPr>
        <w:ind w:left="0"/>
      </w:pPr>
      <w:r>
        <w:t>Son corrientes epistemológicas tradicionales. Inductivismo:</w:t>
      </w:r>
    </w:p>
    <w:p w:rsidR="00615F26" w:rsidRDefault="00615F26" w:rsidP="00615F26">
      <w:pPr>
        <w:pStyle w:val="Prrafodelista"/>
        <w:numPr>
          <w:ilvl w:val="0"/>
          <w:numId w:val="19"/>
        </w:numPr>
      </w:pPr>
      <w:r>
        <w:t>Ingenuo</w:t>
      </w:r>
    </w:p>
    <w:p w:rsidR="00615F26" w:rsidRDefault="00615F26" w:rsidP="00615F26">
      <w:pPr>
        <w:pStyle w:val="Prrafodelista"/>
        <w:numPr>
          <w:ilvl w:val="0"/>
          <w:numId w:val="19"/>
        </w:numPr>
      </w:pPr>
      <w:r>
        <w:t>Método hipotético deductivo</w:t>
      </w:r>
    </w:p>
    <w:p w:rsidR="00615F26" w:rsidRDefault="00615F26" w:rsidP="00615F26">
      <w:pPr>
        <w:pStyle w:val="Prrafodelista"/>
        <w:numPr>
          <w:ilvl w:val="0"/>
          <w:numId w:val="19"/>
        </w:numPr>
      </w:pPr>
      <w:r>
        <w:t>Moderado</w:t>
      </w:r>
    </w:p>
    <w:p w:rsidR="00615F26" w:rsidRDefault="00615F26" w:rsidP="00615F26">
      <w:pPr>
        <w:ind w:left="0" w:firstLine="708"/>
      </w:pPr>
      <w:r>
        <w:lastRenderedPageBreak/>
        <w:t>La ingenua, hoy en día ya no se sostiene. La ciencia comienza con la observación por inducción, se generaliza y se obtienen leyes. “Las hipótesis no se inventan, se derivan de la observación”: Isaac Newton. Cree en el conocimiento objetivo, probado, seguro, verdadero: mitificación de la ciencia. Nace con el principio de la modernidad (S.XVII). La observación es la base segura para derivar conocimientos.</w:t>
      </w:r>
    </w:p>
    <w:p w:rsidR="00615F26" w:rsidRDefault="00615F26" w:rsidP="00615F26">
      <w:pPr>
        <w:ind w:left="0" w:firstLine="708"/>
      </w:pPr>
      <w:r w:rsidRPr="003D6BBF">
        <w:rPr>
          <w:i/>
        </w:rPr>
        <w:t>Crítica al inductivismo ingenuo</w:t>
      </w:r>
      <w:r>
        <w:t>: falta tener en claro el problema a resolver y una hipótesis para saber que hay que observar. Nunca observa con la mente en blanco. La inducción no es conocimiento seguro: nº infinito → (x inducción) → nº infinito.</w:t>
      </w:r>
    </w:p>
    <w:p w:rsidR="00615F26" w:rsidRDefault="00615F26" w:rsidP="00615F26">
      <w:pPr>
        <w:ind w:left="0" w:firstLine="708"/>
      </w:pPr>
      <w:r>
        <w:t>La teoría precede a la observación. Cuando vamos a observar lo hacemos con la mente en blanco, no se puede dejar de lado las teorías, conocimientos y lenguaje aprendidos y, además, no es útil hacerlo.</w:t>
      </w:r>
    </w:p>
    <w:p w:rsidR="00615F26" w:rsidRDefault="00615F26" w:rsidP="00615F26">
      <w:pPr>
        <w:ind w:left="0"/>
        <w:jc w:val="center"/>
      </w:pPr>
      <w:r>
        <w:t>Inductivismo</w:t>
      </w:r>
    </w:p>
    <w:p w:rsidR="00615F26" w:rsidRDefault="00064436" w:rsidP="00615F26">
      <w:pPr>
        <w:ind w:left="0"/>
        <w:jc w:val="center"/>
      </w:pPr>
      <w:r>
        <w:rPr>
          <w:noProof/>
          <w:lang w:eastAsia="es-ES_tradnl"/>
        </w:rPr>
        <w:pict>
          <v:shape id="_x0000_s1080" type="#_x0000_t202" style="position:absolute;left:0;text-align:left;margin-left:310.05pt;margin-top:16.65pt;width:66.75pt;height:18.75pt;z-index:251711488">
            <v:textbox>
              <w:txbxContent>
                <w:p w:rsidR="00497ED7" w:rsidRDefault="00497ED7" w:rsidP="00615F26">
                  <w:pPr>
                    <w:ind w:left="0"/>
                  </w:pPr>
                  <w:proofErr w:type="gramStart"/>
                  <w:r>
                    <w:t>x</w:t>
                  </w:r>
                  <w:proofErr w:type="gramEnd"/>
                  <w:r>
                    <w:t xml:space="preserve"> inducción</w:t>
                  </w:r>
                </w:p>
              </w:txbxContent>
            </v:textbox>
          </v:shape>
        </w:pict>
      </w:r>
      <w:r>
        <w:rPr>
          <w:noProof/>
          <w:lang w:eastAsia="es-ES_tradnl"/>
        </w:rPr>
        <w:pict>
          <v:shape id="_x0000_s1079" type="#_x0000_t202" style="position:absolute;left:0;text-align:left;margin-left:134.55pt;margin-top:16.65pt;width:66.75pt;height:18.75pt;z-index:251710464">
            <v:textbox>
              <w:txbxContent>
                <w:p w:rsidR="00497ED7" w:rsidRDefault="00497ED7" w:rsidP="00615F26">
                  <w:pPr>
                    <w:ind w:left="0"/>
                  </w:pPr>
                  <w:proofErr w:type="gramStart"/>
                  <w:r>
                    <w:t>x</w:t>
                  </w:r>
                  <w:proofErr w:type="gramEnd"/>
                  <w:r>
                    <w:t xml:space="preserve"> inducción</w:t>
                  </w:r>
                </w:p>
              </w:txbxContent>
            </v:textbox>
          </v:shape>
        </w:pict>
      </w:r>
      <w:r>
        <w:rPr>
          <w:noProof/>
          <w:lang w:eastAsia="es-ES_tradnl"/>
        </w:rPr>
        <w:pict>
          <v:shape id="_x0000_s1078" type="#_x0000_t32" style="position:absolute;left:0;text-align:left;margin-left:283.8pt;margin-top:16.65pt;width:36.75pt;height:30.75pt;z-index:251709440" o:connectortype="straight">
            <v:stroke endarrow="block"/>
          </v:shape>
        </w:pict>
      </w:r>
      <w:r>
        <w:rPr>
          <w:noProof/>
          <w:lang w:eastAsia="es-ES_tradnl"/>
        </w:rPr>
        <w:pict>
          <v:shape id="_x0000_s1077" type="#_x0000_t32" style="position:absolute;left:0;text-align:left;margin-left:187.8pt;margin-top:16.65pt;width:39.75pt;height:30.75pt;flip:y;z-index:251708416" o:connectortype="straight">
            <v:stroke endarrow="block"/>
          </v:shape>
        </w:pict>
      </w:r>
      <w:r w:rsidR="00615F26">
        <w:t>Leyes (generales</w:t>
      </w:r>
      <w:r w:rsidR="00787DA6">
        <w:t xml:space="preserve"> y universales</w:t>
      </w:r>
      <w:r w:rsidR="00615F26">
        <w:t>)</w:t>
      </w:r>
    </w:p>
    <w:p w:rsidR="00615F26" w:rsidRDefault="00615F26" w:rsidP="00615F26">
      <w:pPr>
        <w:ind w:left="0"/>
        <w:jc w:val="center"/>
      </w:pPr>
    </w:p>
    <w:p w:rsidR="00615F26" w:rsidRDefault="00615F26" w:rsidP="00615F26">
      <w:pPr>
        <w:ind w:left="0"/>
        <w:jc w:val="center"/>
      </w:pPr>
      <w:r>
        <w:t>Observación (singular)</w:t>
      </w:r>
      <w:r>
        <w:tab/>
      </w:r>
      <w:r>
        <w:tab/>
        <w:t>Explicar y deducir (enunciado singular)</w:t>
      </w:r>
    </w:p>
    <w:tbl>
      <w:tblPr>
        <w:tblStyle w:val="Tablaconcuadrcula"/>
        <w:tblW w:w="0" w:type="auto"/>
        <w:tblLook w:val="04A0"/>
      </w:tblPr>
      <w:tblGrid>
        <w:gridCol w:w="5030"/>
        <w:gridCol w:w="5031"/>
      </w:tblGrid>
      <w:tr w:rsidR="00172A0C" w:rsidTr="00172A0C">
        <w:tc>
          <w:tcPr>
            <w:tcW w:w="5030" w:type="dxa"/>
          </w:tcPr>
          <w:p w:rsidR="00172A0C" w:rsidRPr="00172A0C" w:rsidRDefault="00172A0C" w:rsidP="00172A0C">
            <w:pPr>
              <w:ind w:left="0"/>
              <w:jc w:val="center"/>
              <w:rPr>
                <w:b/>
              </w:rPr>
            </w:pPr>
            <w:r w:rsidRPr="00172A0C">
              <w:rPr>
                <w:b/>
              </w:rPr>
              <w:t>Moderado</w:t>
            </w:r>
          </w:p>
        </w:tc>
        <w:tc>
          <w:tcPr>
            <w:tcW w:w="5031" w:type="dxa"/>
          </w:tcPr>
          <w:p w:rsidR="00172A0C" w:rsidRPr="00172A0C" w:rsidRDefault="00172A0C" w:rsidP="00172A0C">
            <w:pPr>
              <w:ind w:left="0"/>
              <w:jc w:val="center"/>
              <w:rPr>
                <w:b/>
              </w:rPr>
            </w:pPr>
            <w:r w:rsidRPr="00172A0C">
              <w:rPr>
                <w:b/>
              </w:rPr>
              <w:t>Ingenuo</w:t>
            </w:r>
          </w:p>
        </w:tc>
      </w:tr>
      <w:tr w:rsidR="00172A0C" w:rsidTr="00172A0C">
        <w:tc>
          <w:tcPr>
            <w:tcW w:w="5030" w:type="dxa"/>
          </w:tcPr>
          <w:p w:rsidR="00172A0C" w:rsidRDefault="00172A0C" w:rsidP="00172A0C">
            <w:pPr>
              <w:pStyle w:val="Prrafodelista"/>
              <w:numPr>
                <w:ilvl w:val="0"/>
                <w:numId w:val="20"/>
              </w:numPr>
            </w:pPr>
            <w:r>
              <w:t>Versión probabilística</w:t>
            </w:r>
          </w:p>
          <w:p w:rsidR="00172A0C" w:rsidRDefault="00172A0C" w:rsidP="00172A0C">
            <w:pPr>
              <w:pStyle w:val="Prrafodelista"/>
              <w:numPr>
                <w:ilvl w:val="0"/>
                <w:numId w:val="20"/>
              </w:numPr>
            </w:pPr>
            <w:r>
              <w:t>+ casos a favor, + apoyo inductivo</w:t>
            </w:r>
          </w:p>
          <w:p w:rsidR="00172A0C" w:rsidRDefault="00172A0C" w:rsidP="00172A0C">
            <w:pPr>
              <w:pStyle w:val="Prrafodelista"/>
              <w:numPr>
                <w:ilvl w:val="0"/>
                <w:numId w:val="20"/>
              </w:numPr>
            </w:pPr>
            <w:r>
              <w:t>Habla de confirmación de hipótesis y corroboración de hipótesis</w:t>
            </w:r>
          </w:p>
          <w:p w:rsidR="00172A0C" w:rsidRDefault="00172A0C" w:rsidP="00172A0C">
            <w:pPr>
              <w:pStyle w:val="Prrafodelista"/>
              <w:numPr>
                <w:ilvl w:val="0"/>
                <w:numId w:val="20"/>
              </w:numPr>
            </w:pPr>
            <w:r>
              <w:t>La hipótesis guía la observación</w:t>
            </w:r>
          </w:p>
        </w:tc>
        <w:tc>
          <w:tcPr>
            <w:tcW w:w="5031" w:type="dxa"/>
          </w:tcPr>
          <w:p w:rsidR="00172A0C" w:rsidRDefault="00172A0C" w:rsidP="00172A0C">
            <w:pPr>
              <w:pStyle w:val="Prrafodelista"/>
              <w:numPr>
                <w:ilvl w:val="0"/>
                <w:numId w:val="20"/>
              </w:numPr>
            </w:pPr>
            <w:r>
              <w:t>Verificación de hipótesis</w:t>
            </w:r>
          </w:p>
        </w:tc>
      </w:tr>
    </w:tbl>
    <w:p w:rsidR="001E47FE" w:rsidRDefault="001E47FE" w:rsidP="001E47FE">
      <w:pPr>
        <w:ind w:left="0"/>
      </w:pPr>
    </w:p>
    <w:p w:rsidR="003D6BBF" w:rsidRDefault="003D6BBF" w:rsidP="001E47FE">
      <w:pPr>
        <w:ind w:left="0"/>
        <w:rPr>
          <w:i/>
        </w:rPr>
      </w:pPr>
      <w:r>
        <w:rPr>
          <w:i/>
        </w:rPr>
        <w:t>Crítica al principio de inducción</w:t>
      </w:r>
      <w:r w:rsidR="00730DBC">
        <w:rPr>
          <w:i/>
        </w:rPr>
        <w:t>:</w:t>
      </w:r>
    </w:p>
    <w:p w:rsidR="00730DBC" w:rsidRDefault="00730DBC" w:rsidP="00730DBC">
      <w:pPr>
        <w:pStyle w:val="Prrafodelista"/>
        <w:numPr>
          <w:ilvl w:val="0"/>
          <w:numId w:val="21"/>
        </w:numPr>
      </w:pPr>
      <w:r>
        <w:t>Desde el punto de vista lógico, la inducción es un pensamiento inválido. El conocimiento no es seguro, cierto, sino probable.</w:t>
      </w:r>
    </w:p>
    <w:p w:rsidR="00730DBC" w:rsidRDefault="00730DBC" w:rsidP="00730DBC">
      <w:pPr>
        <w:pStyle w:val="Prrafodelista"/>
        <w:numPr>
          <w:ilvl w:val="0"/>
          <w:numId w:val="21"/>
        </w:numPr>
      </w:pPr>
      <w:r>
        <w:t>Desde el punto de vista empírico, según los inductivistas la observación ha funcionado en un nº grande de casos, por lo tanto, la inducción funciona. Justifican la inducción con la inducción, generalizan. Critican que ese es un pensamiento circular.</w:t>
      </w:r>
    </w:p>
    <w:p w:rsidR="00787DA6" w:rsidRPr="00787DA6" w:rsidRDefault="00787DA6" w:rsidP="00787DA6">
      <w:pPr>
        <w:ind w:left="0"/>
        <w:rPr>
          <w:u w:val="single"/>
        </w:rPr>
      </w:pPr>
      <w:r w:rsidRPr="00787DA6">
        <w:rPr>
          <w:u w:val="single"/>
        </w:rPr>
        <w:t>La observación depende de la teoría</w:t>
      </w:r>
    </w:p>
    <w:p w:rsidR="00787DA6" w:rsidRDefault="00F169C1" w:rsidP="00787DA6">
      <w:pPr>
        <w:ind w:left="0"/>
        <w:rPr>
          <w:u w:val="single"/>
        </w:rPr>
      </w:pPr>
      <w:r w:rsidRPr="00F169C1">
        <w:rPr>
          <w:u w:val="single"/>
        </w:rPr>
        <w:t>Críticas al inductivismo</w:t>
      </w:r>
    </w:p>
    <w:p w:rsidR="00F169C1" w:rsidRDefault="00E23243" w:rsidP="00787DA6">
      <w:pPr>
        <w:ind w:left="0"/>
      </w:pPr>
      <w:r>
        <w:t>1) A la dificultad para justificar la inducción desde el punto de vista empírico (generalización x muchos casos; argumentación circular) y lógico (razonamiento inválido; de premisas verdaderas se puede llegar a conclusión falsa)</w:t>
      </w:r>
    </w:p>
    <w:p w:rsidR="00E23243" w:rsidRDefault="00E23243" w:rsidP="00634F35">
      <w:pPr>
        <w:ind w:left="0"/>
      </w:pPr>
      <w:r>
        <w:t>2) Al papel de observación</w:t>
      </w:r>
      <w:r w:rsidR="00634F35">
        <w:t>, supuestos de inductivismo ingenuo:</w:t>
      </w:r>
    </w:p>
    <w:p w:rsidR="00634F35" w:rsidRDefault="00634F35" w:rsidP="00634F35">
      <w:pPr>
        <w:pStyle w:val="Prrafodelista"/>
        <w:numPr>
          <w:ilvl w:val="0"/>
          <w:numId w:val="24"/>
        </w:numPr>
      </w:pPr>
      <w:r w:rsidRPr="00634F35">
        <w:rPr>
          <w:i/>
        </w:rPr>
        <w:t>La ciencia comienza con la observación</w:t>
      </w:r>
      <w:r>
        <w:t xml:space="preserve">: </w:t>
      </w:r>
    </w:p>
    <w:p w:rsidR="00634F35" w:rsidRDefault="00634F35" w:rsidP="00634F35">
      <w:pPr>
        <w:pStyle w:val="Prrafodelista"/>
        <w:numPr>
          <w:ilvl w:val="1"/>
          <w:numId w:val="24"/>
        </w:numPr>
      </w:pPr>
      <w:r>
        <w:t>La observación no es neutral, siempre hay supuestos</w:t>
      </w:r>
      <w:r w:rsidR="008A1157">
        <w:t>.</w:t>
      </w:r>
    </w:p>
    <w:p w:rsidR="00634F35" w:rsidRDefault="00634F35" w:rsidP="00634F35">
      <w:pPr>
        <w:pStyle w:val="Prrafodelista"/>
        <w:numPr>
          <w:ilvl w:val="1"/>
          <w:numId w:val="24"/>
        </w:numPr>
      </w:pPr>
      <w:r>
        <w:t>La teoría precede</w:t>
      </w:r>
      <w:r w:rsidR="008A1157">
        <w:t xml:space="preserve"> a la observación, se puede ver lo mismo pero interpretarlo distinto.</w:t>
      </w:r>
    </w:p>
    <w:p w:rsidR="008A1157" w:rsidRDefault="008A1157" w:rsidP="00634F35">
      <w:pPr>
        <w:pStyle w:val="Prrafodelista"/>
        <w:numPr>
          <w:ilvl w:val="1"/>
          <w:numId w:val="24"/>
        </w:numPr>
      </w:pPr>
      <w:r>
        <w:t>Objetividad: sujeto pasivo, empirismo; espejo de la realidad</w:t>
      </w:r>
      <w:r>
        <w:br/>
        <w:t>Subjetividad: conocimiento de la realidad</w:t>
      </w:r>
      <w:r>
        <w:br/>
        <w:t>Se busca una intersubjetividad.</w:t>
      </w:r>
    </w:p>
    <w:p w:rsidR="008A1157" w:rsidRDefault="008A1157" w:rsidP="00634F35">
      <w:pPr>
        <w:pStyle w:val="Prrafodelista"/>
        <w:numPr>
          <w:ilvl w:val="1"/>
          <w:numId w:val="24"/>
        </w:numPr>
      </w:pPr>
      <w:r>
        <w:lastRenderedPageBreak/>
        <w:t>Enunciados observaciones (resultado de la observación, dato singular) presuponen la teoría: deben realizarse en el lenguaje de alguna teoría</w:t>
      </w:r>
    </w:p>
    <w:p w:rsidR="00634F35" w:rsidRDefault="00634F35" w:rsidP="00634F35">
      <w:pPr>
        <w:pStyle w:val="Prrafodelista"/>
        <w:numPr>
          <w:ilvl w:val="0"/>
          <w:numId w:val="24"/>
        </w:numPr>
      </w:pPr>
      <w:r w:rsidRPr="00634F35">
        <w:rPr>
          <w:i/>
        </w:rPr>
        <w:t>La observación es la base segura para derivar conocimiento científico</w:t>
      </w:r>
      <w:r>
        <w:t>:</w:t>
      </w:r>
    </w:p>
    <w:p w:rsidR="008A1157" w:rsidRDefault="008A1157" w:rsidP="008A1157">
      <w:pPr>
        <w:pStyle w:val="Prrafodelista"/>
        <w:numPr>
          <w:ilvl w:val="1"/>
          <w:numId w:val="24"/>
        </w:numPr>
      </w:pPr>
      <w:r>
        <w:t>Los enunciados observacionales son tan falibles (erróneos) como las teorías que los presuponen.</w:t>
      </w:r>
    </w:p>
    <w:p w:rsidR="008A1157" w:rsidRDefault="00064436" w:rsidP="008A1157">
      <w:pPr>
        <w:ind w:left="0"/>
        <w:jc w:val="center"/>
      </w:pPr>
      <w:r>
        <w:rPr>
          <w:noProof/>
          <w:lang w:eastAsia="es-ES_tradnl"/>
        </w:rPr>
        <w:pict>
          <v:shape id="_x0000_s1084" type="#_x0000_t202" style="position:absolute;left:0;text-align:left;margin-left:324.6pt;margin-top:14.35pt;width:66.75pt;height:18.75pt;z-index:251715584">
            <v:textbox>
              <w:txbxContent>
                <w:p w:rsidR="00497ED7" w:rsidRDefault="00497ED7" w:rsidP="008A1157">
                  <w:pPr>
                    <w:ind w:left="0"/>
                  </w:pPr>
                  <w:proofErr w:type="gramStart"/>
                  <w:r>
                    <w:t>x</w:t>
                  </w:r>
                  <w:proofErr w:type="gramEnd"/>
                  <w:r>
                    <w:t xml:space="preserve"> inducción</w:t>
                  </w:r>
                </w:p>
              </w:txbxContent>
            </v:textbox>
          </v:shape>
        </w:pict>
      </w:r>
      <w:r>
        <w:rPr>
          <w:noProof/>
          <w:lang w:eastAsia="es-ES_tradnl"/>
        </w:rPr>
        <w:pict>
          <v:shape id="_x0000_s1083" type="#_x0000_t202" style="position:absolute;left:0;text-align:left;margin-left:114.3pt;margin-top:18.1pt;width:66.75pt;height:18.75pt;z-index:251714560">
            <v:textbox>
              <w:txbxContent>
                <w:p w:rsidR="00497ED7" w:rsidRDefault="00497ED7" w:rsidP="008A1157">
                  <w:pPr>
                    <w:ind w:left="0"/>
                  </w:pPr>
                  <w:proofErr w:type="gramStart"/>
                  <w:r>
                    <w:t>x</w:t>
                  </w:r>
                  <w:proofErr w:type="gramEnd"/>
                  <w:r>
                    <w:t xml:space="preserve"> inducción</w:t>
                  </w:r>
                </w:p>
              </w:txbxContent>
            </v:textbox>
          </v:shape>
        </w:pict>
      </w:r>
      <w:r>
        <w:rPr>
          <w:noProof/>
          <w:lang w:eastAsia="es-ES_tradnl"/>
        </w:rPr>
        <w:pict>
          <v:shape id="_x0000_s1082" type="#_x0000_t32" style="position:absolute;left:0;text-align:left;margin-left:284.55pt;margin-top:18.1pt;width:63.75pt;height:29.25pt;z-index:251713536" o:connectortype="straight">
            <v:stroke endarrow="block"/>
          </v:shape>
        </w:pict>
      </w:r>
      <w:r>
        <w:rPr>
          <w:noProof/>
          <w:lang w:eastAsia="es-ES_tradnl"/>
        </w:rPr>
        <w:pict>
          <v:shape id="_x0000_s1081" type="#_x0000_t32" style="position:absolute;left:0;text-align:left;margin-left:173.55pt;margin-top:18.1pt;width:42pt;height:29.25pt;flip:y;z-index:251712512" o:connectortype="straight">
            <v:stroke endarrow="block"/>
          </v:shape>
        </w:pict>
      </w:r>
      <w:r w:rsidR="008A1157">
        <w:t>Leyes/Teorías</w:t>
      </w:r>
    </w:p>
    <w:p w:rsidR="008A1157" w:rsidRDefault="008A1157" w:rsidP="008A1157">
      <w:pPr>
        <w:ind w:left="0"/>
        <w:jc w:val="center"/>
      </w:pPr>
    </w:p>
    <w:p w:rsidR="008A1157" w:rsidRDefault="00064436" w:rsidP="008A1157">
      <w:pPr>
        <w:ind w:left="0"/>
        <w:jc w:val="center"/>
      </w:pPr>
      <w:r>
        <w:rPr>
          <w:noProof/>
          <w:lang w:eastAsia="es-ES_tradnl"/>
        </w:rPr>
        <w:pict>
          <v:shape id="_x0000_s1085" type="#_x0000_t202" style="position:absolute;left:0;text-align:left;margin-left:51.3pt;margin-top:18.95pt;width:180.75pt;height:38.25pt;z-index:251716608">
            <v:textbox>
              <w:txbxContent>
                <w:p w:rsidR="00497ED7" w:rsidRDefault="00497ED7" w:rsidP="005C6AF4">
                  <w:pPr>
                    <w:ind w:left="0"/>
                    <w:jc w:val="center"/>
                  </w:pPr>
                  <w:r>
                    <w:t>Lenguaje público, observación de hechos.</w:t>
                  </w:r>
                </w:p>
              </w:txbxContent>
            </v:textbox>
          </v:shape>
        </w:pict>
      </w:r>
      <w:r w:rsidR="008A1157">
        <w:t>Enunciados observacionales (singulares)</w:t>
      </w:r>
      <w:r w:rsidR="008A1157">
        <w:tab/>
      </w:r>
      <w:r w:rsidR="008A1157">
        <w:tab/>
      </w:r>
      <w:r w:rsidR="008A1157">
        <w:tab/>
      </w:r>
      <w:r w:rsidR="008A1157">
        <w:tab/>
        <w:t>Explica y predice</w:t>
      </w:r>
    </w:p>
    <w:p w:rsidR="008A1157" w:rsidRDefault="008A1157" w:rsidP="008A1157">
      <w:pPr>
        <w:ind w:left="0"/>
        <w:jc w:val="center"/>
      </w:pPr>
    </w:p>
    <w:p w:rsidR="008A1157" w:rsidRDefault="008A1157" w:rsidP="008A1157">
      <w:pPr>
        <w:ind w:left="0"/>
      </w:pPr>
    </w:p>
    <w:p w:rsidR="008A1157" w:rsidRDefault="00C508FE" w:rsidP="008A1157">
      <w:pPr>
        <w:ind w:left="0"/>
      </w:pPr>
      <w:r>
        <w:t>Los enunciados observacionales presuponen la teoría porque están formulados o expresados en el lenguaje de una teoría, se inscribe en un marco teórico.</w:t>
      </w:r>
    </w:p>
    <w:p w:rsidR="00C508FE" w:rsidRDefault="00C508FE" w:rsidP="008A1157">
      <w:pPr>
        <w:ind w:left="0"/>
      </w:pPr>
      <w:r>
        <w:t>El inductivismo moderado distingue entre contexto de:</w:t>
      </w:r>
    </w:p>
    <w:p w:rsidR="00C508FE" w:rsidRDefault="00C508FE" w:rsidP="00C508FE">
      <w:pPr>
        <w:pStyle w:val="Prrafodelista"/>
        <w:numPr>
          <w:ilvl w:val="0"/>
          <w:numId w:val="25"/>
        </w:numPr>
      </w:pPr>
      <w:r>
        <w:t>Descubrimiento: originización, producción del conocimiento</w:t>
      </w:r>
    </w:p>
    <w:p w:rsidR="00C508FE" w:rsidRDefault="00C508FE" w:rsidP="00C508FE">
      <w:pPr>
        <w:pStyle w:val="Prrafodelista"/>
        <w:numPr>
          <w:ilvl w:val="0"/>
          <w:numId w:val="25"/>
        </w:numPr>
      </w:pPr>
      <w:r>
        <w:t>Justificación: pruebas, validación del conocimiento</w:t>
      </w:r>
    </w:p>
    <w:p w:rsidR="00C508FE" w:rsidRDefault="00C508FE" w:rsidP="00C508FE">
      <w:pPr>
        <w:ind w:left="0"/>
      </w:pPr>
      <w:r>
        <w:t>No les importa cómo se descubre, hablan de apoyo inductivo: + casos a favor, + apoyo inductivo, + probabilidad.</w:t>
      </w:r>
    </w:p>
    <w:p w:rsidR="0064156F" w:rsidRDefault="0064156F" w:rsidP="00C508FE">
      <w:pPr>
        <w:ind w:left="0"/>
      </w:pPr>
    </w:p>
    <w:p w:rsidR="009A4637" w:rsidRPr="0064156F" w:rsidRDefault="0064156F" w:rsidP="00C508FE">
      <w:pPr>
        <w:ind w:left="0"/>
        <w:rPr>
          <w:u w:val="single"/>
        </w:rPr>
      </w:pPr>
      <w:r w:rsidRPr="0064156F">
        <w:rPr>
          <w:u w:val="single"/>
        </w:rPr>
        <w:t>La investigación científica: invención y contrastación.</w:t>
      </w:r>
    </w:p>
    <w:p w:rsidR="0064156F" w:rsidRPr="0064156F" w:rsidRDefault="0064156F" w:rsidP="00C508FE">
      <w:pPr>
        <w:ind w:left="0"/>
        <w:rPr>
          <w:u w:val="single"/>
        </w:rPr>
      </w:pPr>
      <w:r w:rsidRPr="0064156F">
        <w:rPr>
          <w:u w:val="single"/>
        </w:rPr>
        <w:t>Caso del Dr. Semmelweis</w:t>
      </w:r>
    </w:p>
    <w:p w:rsidR="0064156F" w:rsidRDefault="00965EA2" w:rsidP="00965EA2">
      <w:pPr>
        <w:ind w:left="0" w:firstLine="708"/>
      </w:pPr>
      <w:proofErr w:type="spellStart"/>
      <w:r>
        <w:t>Ignaz</w:t>
      </w:r>
      <w:proofErr w:type="spellEnd"/>
      <w:r>
        <w:t xml:space="preserve"> Semmelweis, médico húngaro, realizó entre 1844 y 1848 trabajos en relación con la fiebre puerperal en el Hospital General de Viena. Era miembro del equipo médico de la Primera División de Maternidad del hospital, donde una gran proporción de mujeres que habían dado a luz en esa división contraían una seria y con frecuencia faltan enfermedad conocida como: fiebre puerperal. Las cifras correspondían a un 8,2% e, 1844, 6,8% en 1845 y 11,4% en 1846: sumamente alarmante. En la Segunda División del mismo </w:t>
      </w:r>
      <w:proofErr w:type="spellStart"/>
      <w:r>
        <w:t>hispotal</w:t>
      </w:r>
      <w:proofErr w:type="spellEnd"/>
      <w:r>
        <w:t>, se hallaban las siguientes cifras: 22,3%, 2,0% y 2,7%, respectivamente.</w:t>
      </w:r>
    </w:p>
    <w:p w:rsidR="00965EA2" w:rsidRDefault="00965EA2" w:rsidP="00965EA2">
      <w:pPr>
        <w:ind w:left="0" w:firstLine="708"/>
      </w:pPr>
      <w:r>
        <w:t>Semmelweis empezó por examinar varias explicaciones del fenómeno corrientes de la época; rechazó algunas y a otras las sometió a contrastación.</w:t>
      </w:r>
    </w:p>
    <w:p w:rsidR="00965EA2" w:rsidRDefault="00965EA2" w:rsidP="00965EA2">
      <w:pPr>
        <w:ind w:left="0" w:firstLine="708"/>
      </w:pPr>
      <w:r>
        <w:t>Primera: “cambios atmosféricos-cósmico-telúricos”. Pero, ¿cómo podían esas influencias haber infestado durante años la División Primera y no a la Segunda? Una epidemia de verdad, como el cólera, no sería tan selectiva. Semmelweis señala que algunas de las mujeres internadas en la División Primera que vivían lejos del hospital , daban a luz en la calle; sin embargo, a pesar de estas condiciones adversas, el porcentaje de muertes por fiebre puerperal en estos casos de “parto callejero” era más bajo que en el de la División Primera.</w:t>
      </w:r>
    </w:p>
    <w:p w:rsidR="00965EA2" w:rsidRDefault="00965EA2" w:rsidP="00965EA2">
      <w:pPr>
        <w:ind w:left="0" w:firstLine="708"/>
      </w:pPr>
      <w:r>
        <w:t xml:space="preserve">Segunda: “el hacinamiento”. Pero, el hacinamiento era mayor en la División Segunda, en parte como consecuencia de los esfuerzos desesperados de las pacientes para evitar que las ingresaran a la tristemente </w:t>
      </w:r>
      <w:r>
        <w:lastRenderedPageBreak/>
        <w:t>célebre División Primera. Semmelweis descartó asimismo 2 conjeturas: no había diferencias en lo que respecta a la dieta y al cuidado general de los pacientes.</w:t>
      </w:r>
    </w:p>
    <w:p w:rsidR="00965EA2" w:rsidRDefault="00965EA2" w:rsidP="00965EA2">
      <w:pPr>
        <w:ind w:left="0" w:firstLine="708"/>
      </w:pPr>
      <w:r>
        <w:t>Tercera: en 1846, una comisión que investigaba el asunto atribuyó la frecuencia de la enfermedad en la División Primera a las “lesiones producidas por los reconocimientos poco cuidadosos a que sometían a las pacientes” los estudiantes de medicina, todos los cuales realizaban  sus prácticas de obstetricia en esta División. Semmelweis, para refutar esta opinión, señala:</w:t>
      </w:r>
    </w:p>
    <w:p w:rsidR="00965EA2" w:rsidRDefault="00497ED7" w:rsidP="00965EA2">
      <w:pPr>
        <w:pStyle w:val="Prrafodelista"/>
        <w:numPr>
          <w:ilvl w:val="0"/>
          <w:numId w:val="26"/>
        </w:numPr>
      </w:pPr>
      <w:r>
        <w:t>Las lesiones producidas naturalmente en el proceso de parto son mucho mayores que las de un examen poco cuidadoso</w:t>
      </w:r>
    </w:p>
    <w:p w:rsidR="00497ED7" w:rsidRDefault="00497ED7" w:rsidP="00965EA2">
      <w:pPr>
        <w:pStyle w:val="Prrafodelista"/>
        <w:numPr>
          <w:ilvl w:val="0"/>
          <w:numId w:val="26"/>
        </w:numPr>
      </w:pPr>
      <w:r>
        <w:t>Las comadronas que recibían enseñanzas en la División Segunda reconocían a sus pacientes de modo muy análogo</w:t>
      </w:r>
    </w:p>
    <w:p w:rsidR="00497ED7" w:rsidRDefault="00497ED7" w:rsidP="00965EA2">
      <w:pPr>
        <w:pStyle w:val="Prrafodelista"/>
        <w:numPr>
          <w:ilvl w:val="0"/>
          <w:numId w:val="26"/>
        </w:numPr>
      </w:pPr>
      <w:r>
        <w:t>Cuando se redujo a la mitad el número de estudiantes y se restringió al mínimo el reconocimiento de las mujeres por parte de ellos, la mortalidad alcanzó sus cotas más altas</w:t>
      </w:r>
    </w:p>
    <w:p w:rsidR="00497ED7" w:rsidRDefault="00497ED7" w:rsidP="00497ED7">
      <w:pPr>
        <w:ind w:left="0" w:firstLine="708"/>
      </w:pPr>
      <w:r>
        <w:t>Cuarta: se acudió a “varias explicaciones psicológicas”. La División Primera estaba organizada de tal modo que “un sacerdote que portaba los últimos auxilios a una moribunda” tenía que pasar por 5 salas antes de llegar a la enfermería: se sostenía que la aparición del sacerdote producía un efecto terrorífico y debilitante en las pacientes de las salas y las hacía así más propicias a contraer la fiebre puerperal. En la División Segunda no se daba este favor adverso. Semmelweis decidió someter a prueba esta suposición diciéndole al sacerdote que llegara a su destino en silencio y sin ser observado. Pero la mortalidad no decreció.</w:t>
      </w:r>
    </w:p>
    <w:p w:rsidR="00497ED7" w:rsidRDefault="00497ED7" w:rsidP="00497ED7">
      <w:pPr>
        <w:ind w:left="0" w:firstLine="708"/>
      </w:pPr>
      <w:r>
        <w:t>Quinta: las mujeres, en la División Primera, “yacían de espaldas”; en la Segunda, de lado. Semmelweis hizo que las mujeres internadas en la División Primera se acostaran de lado, pero, una vez más, la mortalidad continuó.</w:t>
      </w:r>
    </w:p>
    <w:p w:rsidR="00497ED7" w:rsidRDefault="00497ED7" w:rsidP="00497ED7">
      <w:pPr>
        <w:ind w:left="0" w:firstLine="708"/>
      </w:pPr>
      <w:r>
        <w:t xml:space="preserve">FINALMENTE: en 1847, la casualidad dio a Semmelweis la clave para la solución al problema. Un colega suyo, </w:t>
      </w:r>
      <w:proofErr w:type="spellStart"/>
      <w:r>
        <w:t>Kolletschka</w:t>
      </w:r>
      <w:proofErr w:type="spellEnd"/>
      <w:r>
        <w:t>, recibió una herida penetrante en un dedo, producida por el escarpelo de un estudiante con el que estaba realizando una autopsia, y murió después de una agonía durante la cual mostró los mismos síntomas que Semmelweis había observado en las víctimas de la fiebre puerperal. Semmelweis comprendió que “la materia cadavérica” que el escalpelo del estudiante había introducido en la corriente sanguínea de su colega había sido causa de la muerte fatal de éste, llevando a Semmelweis a la conclusión de que sus pacientes habían muerto por un “envenenamiento de la sangre del mismo tipo”: él, sus colegas y los estudiantes de medicina habían sido los portadores de la materia infecciosa, porque él y su equipo solían llegar a las salas inmediatamente después de realizar disecciones en la sala de autopsias, y reconocían a las parturientas después de haberse lavado las manos sólo de un modo “superficial”, de modo que éstas conservaban suciedad.</w:t>
      </w:r>
    </w:p>
    <w:p w:rsidR="00497ED7" w:rsidRDefault="00497ED7" w:rsidP="00497ED7">
      <w:pPr>
        <w:ind w:left="0" w:firstLine="708"/>
      </w:pPr>
      <w:r>
        <w:t>Semmelweis puso a prueba esta posibilidad. Si la suposición fuera correcta, entonces se podría prevenir la fiebre puerperal destruyendo químicamente el material infeccioso adherido a las manos. Dictó, por tanto, una orden por la que se exigí a todos los estudiantes de medicina que se lavaran las manos con una solución de cal clorurada. La mortalidad comenzó a decrecer y en 1848 había descendido hasta el 1,27%</w:t>
      </w:r>
      <w:r w:rsidR="0021546E">
        <w:t xml:space="preserve"> en la Primera División y hasta el 1,33% en la Segunda.</w:t>
      </w:r>
    </w:p>
    <w:p w:rsidR="0021546E" w:rsidRDefault="0021546E" w:rsidP="00497ED7">
      <w:pPr>
        <w:ind w:left="0" w:firstLine="708"/>
      </w:pPr>
      <w:r>
        <w:t>En apoyo de su hipótesis, Semmelweis hace notar además que con ella explica:</w:t>
      </w:r>
    </w:p>
    <w:p w:rsidR="0021546E" w:rsidRDefault="0021546E" w:rsidP="0021546E">
      <w:pPr>
        <w:pStyle w:val="Prrafodelista"/>
        <w:numPr>
          <w:ilvl w:val="0"/>
          <w:numId w:val="27"/>
        </w:numPr>
      </w:pPr>
      <w:r>
        <w:t>Por qué en la División Segunda el porcentaje era más bajo: las pacientes eran atendidas por las comadronas, quienes no estaban incluidas en las prácticas de anatomía mediante la disección de cadáveres</w:t>
      </w:r>
    </w:p>
    <w:p w:rsidR="0021546E" w:rsidRDefault="0021546E" w:rsidP="0021546E">
      <w:pPr>
        <w:pStyle w:val="Prrafodelista"/>
        <w:numPr>
          <w:ilvl w:val="0"/>
          <w:numId w:val="27"/>
        </w:numPr>
      </w:pPr>
      <w:r>
        <w:lastRenderedPageBreak/>
        <w:t>Por qué la mortalidad era menor entre los casos de parto callejero: a las mujeres que llegaban con el niño en brazos casi nunca se las sometía a reconocimiento después de su ingreso, teniendo mayores posibilidades de escapar de la infección</w:t>
      </w:r>
    </w:p>
    <w:p w:rsidR="0021546E" w:rsidRDefault="0021546E" w:rsidP="0021546E">
      <w:pPr>
        <w:ind w:left="0" w:firstLine="708"/>
      </w:pPr>
      <w:r>
        <w:t>Asimismo, la hipótesis daba cuenta del hecho de que todos los recién nacidos que habían contraído la fiebre puerperal fueran hijos de madres que habían contraído la enfermedad durante el parto; la infección se podía transmitir a través de la corriente sanguínea.</w:t>
      </w:r>
    </w:p>
    <w:p w:rsidR="0021546E" w:rsidRDefault="0021546E" w:rsidP="0021546E">
      <w:pPr>
        <w:ind w:left="0" w:firstLine="708"/>
      </w:pPr>
      <w:r>
        <w:t>Posteriores experiencias llevaron a Semmelweis a ampliar su hipótesis: él y sus colaboradores, después de haberse desinfectado cuidadosamente las manos, examinaron primero a una parturienta aquejada de cáncer cervical ulcerado; procedieron luego a examinar a otras 12 mujeres de la misma sala, sin desinfectarse de nuevo. 11 de las 12 pacientes murieron de fiebre puerperal. Semmelweis llegó a la conclusión de que la fiebre puerperal podía ser producida no sólo por materia cadavérica, sino también por “materia pútrida procedente de organismos vivos”.</w:t>
      </w:r>
    </w:p>
    <w:p w:rsidR="0021546E" w:rsidRPr="00752D43" w:rsidRDefault="0021546E" w:rsidP="0021546E">
      <w:pPr>
        <w:ind w:left="0"/>
      </w:pPr>
    </w:p>
    <w:sectPr w:rsidR="0021546E" w:rsidRPr="00752D43" w:rsidSect="005C577E">
      <w:footerReference w:type="default" r:id="rId10"/>
      <w:pgSz w:w="11906" w:h="16838"/>
      <w:pgMar w:top="1134"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0BD" w:rsidRDefault="004470BD" w:rsidP="0065431A">
      <w:pPr>
        <w:spacing w:after="0" w:line="240" w:lineRule="auto"/>
      </w:pPr>
      <w:r>
        <w:separator/>
      </w:r>
    </w:p>
  </w:endnote>
  <w:endnote w:type="continuationSeparator" w:id="0">
    <w:p w:rsidR="004470BD" w:rsidRDefault="004470BD" w:rsidP="00654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376"/>
      <w:docPartObj>
        <w:docPartGallery w:val="Page Numbers (Bottom of Page)"/>
        <w:docPartUnique/>
      </w:docPartObj>
    </w:sdtPr>
    <w:sdtContent>
      <w:p w:rsidR="00497ED7" w:rsidRDefault="00497ED7">
        <w:pPr>
          <w:pStyle w:val="Piedepgina"/>
          <w:jc w:val="right"/>
        </w:pPr>
        <w:fldSimple w:instr=" PAGE   \* MERGEFORMAT ">
          <w:r w:rsidR="0021546E">
            <w:rPr>
              <w:noProof/>
            </w:rPr>
            <w:t>12</w:t>
          </w:r>
        </w:fldSimple>
      </w:p>
    </w:sdtContent>
  </w:sdt>
  <w:p w:rsidR="00497ED7" w:rsidRDefault="00497E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0BD" w:rsidRDefault="004470BD" w:rsidP="0065431A">
      <w:pPr>
        <w:spacing w:after="0" w:line="240" w:lineRule="auto"/>
      </w:pPr>
      <w:r>
        <w:separator/>
      </w:r>
    </w:p>
  </w:footnote>
  <w:footnote w:type="continuationSeparator" w:id="0">
    <w:p w:rsidR="004470BD" w:rsidRDefault="004470BD" w:rsidP="006543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3A17"/>
    <w:multiLevelType w:val="hybridMultilevel"/>
    <w:tmpl w:val="71E600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E004BC1"/>
    <w:multiLevelType w:val="hybridMultilevel"/>
    <w:tmpl w:val="C2F278B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0262DBA"/>
    <w:multiLevelType w:val="hybridMultilevel"/>
    <w:tmpl w:val="D2489276"/>
    <w:lvl w:ilvl="0" w:tplc="13F28FD8">
      <w:start w:val="19"/>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1120349"/>
    <w:multiLevelType w:val="hybridMultilevel"/>
    <w:tmpl w:val="60505AF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75371A6"/>
    <w:multiLevelType w:val="hybridMultilevel"/>
    <w:tmpl w:val="6BF63D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BFE0C3F"/>
    <w:multiLevelType w:val="hybridMultilevel"/>
    <w:tmpl w:val="F6BE7F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1C663AAF"/>
    <w:multiLevelType w:val="hybridMultilevel"/>
    <w:tmpl w:val="C298D0DC"/>
    <w:lvl w:ilvl="0" w:tplc="3DB48A80">
      <w:start w:val="19"/>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56F574E"/>
    <w:multiLevelType w:val="hybridMultilevel"/>
    <w:tmpl w:val="0AB067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5BD7E9B"/>
    <w:multiLevelType w:val="hybridMultilevel"/>
    <w:tmpl w:val="C2C492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70513FA"/>
    <w:multiLevelType w:val="hybridMultilevel"/>
    <w:tmpl w:val="19F664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38B0B4F"/>
    <w:multiLevelType w:val="hybridMultilevel"/>
    <w:tmpl w:val="0AA8239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7987B8D"/>
    <w:multiLevelType w:val="hybridMultilevel"/>
    <w:tmpl w:val="6ABAED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43CB13F3"/>
    <w:multiLevelType w:val="hybridMultilevel"/>
    <w:tmpl w:val="06E4C68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443C0033"/>
    <w:multiLevelType w:val="hybridMultilevel"/>
    <w:tmpl w:val="9B521F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48A81AC4"/>
    <w:multiLevelType w:val="hybridMultilevel"/>
    <w:tmpl w:val="FA60E9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4B54107C"/>
    <w:multiLevelType w:val="hybridMultilevel"/>
    <w:tmpl w:val="4852F0C6"/>
    <w:lvl w:ilvl="0" w:tplc="B17EABDA">
      <w:start w:val="19"/>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51131AD5"/>
    <w:multiLevelType w:val="hybridMultilevel"/>
    <w:tmpl w:val="1F8CBF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5A466C73"/>
    <w:multiLevelType w:val="hybridMultilevel"/>
    <w:tmpl w:val="9D5EA5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6C820DC8"/>
    <w:multiLevelType w:val="hybridMultilevel"/>
    <w:tmpl w:val="BF8C0A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6D035035"/>
    <w:multiLevelType w:val="hybridMultilevel"/>
    <w:tmpl w:val="A9000A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70983629"/>
    <w:multiLevelType w:val="hybridMultilevel"/>
    <w:tmpl w:val="078A7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718553CC"/>
    <w:multiLevelType w:val="hybridMultilevel"/>
    <w:tmpl w:val="2160AA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77E267CA"/>
    <w:multiLevelType w:val="hybridMultilevel"/>
    <w:tmpl w:val="0B68FF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BB82449"/>
    <w:multiLevelType w:val="hybridMultilevel"/>
    <w:tmpl w:val="AE187EC2"/>
    <w:lvl w:ilvl="0" w:tplc="B694DB18">
      <w:start w:val="3"/>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7CAD4EBD"/>
    <w:multiLevelType w:val="hybridMultilevel"/>
    <w:tmpl w:val="E3D04B2A"/>
    <w:lvl w:ilvl="0" w:tplc="040A0017">
      <w:start w:val="1"/>
      <w:numFmt w:val="lowerLetter"/>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7D2423D2"/>
    <w:multiLevelType w:val="hybridMultilevel"/>
    <w:tmpl w:val="EB34E3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7DC3767A"/>
    <w:multiLevelType w:val="hybridMultilevel"/>
    <w:tmpl w:val="CDEC96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5"/>
  </w:num>
  <w:num w:numId="4">
    <w:abstractNumId w:val="22"/>
  </w:num>
  <w:num w:numId="5">
    <w:abstractNumId w:val="26"/>
  </w:num>
  <w:num w:numId="6">
    <w:abstractNumId w:val="14"/>
  </w:num>
  <w:num w:numId="7">
    <w:abstractNumId w:val="25"/>
  </w:num>
  <w:num w:numId="8">
    <w:abstractNumId w:val="3"/>
  </w:num>
  <w:num w:numId="9">
    <w:abstractNumId w:val="4"/>
  </w:num>
  <w:num w:numId="10">
    <w:abstractNumId w:val="20"/>
  </w:num>
  <w:num w:numId="11">
    <w:abstractNumId w:val="12"/>
  </w:num>
  <w:num w:numId="12">
    <w:abstractNumId w:val="9"/>
  </w:num>
  <w:num w:numId="13">
    <w:abstractNumId w:val="15"/>
  </w:num>
  <w:num w:numId="14">
    <w:abstractNumId w:val="6"/>
  </w:num>
  <w:num w:numId="15">
    <w:abstractNumId w:val="2"/>
  </w:num>
  <w:num w:numId="16">
    <w:abstractNumId w:val="23"/>
  </w:num>
  <w:num w:numId="17">
    <w:abstractNumId w:val="18"/>
  </w:num>
  <w:num w:numId="18">
    <w:abstractNumId w:val="13"/>
  </w:num>
  <w:num w:numId="19">
    <w:abstractNumId w:val="19"/>
  </w:num>
  <w:num w:numId="20">
    <w:abstractNumId w:val="0"/>
  </w:num>
  <w:num w:numId="21">
    <w:abstractNumId w:val="8"/>
  </w:num>
  <w:num w:numId="22">
    <w:abstractNumId w:val="21"/>
  </w:num>
  <w:num w:numId="23">
    <w:abstractNumId w:val="11"/>
  </w:num>
  <w:num w:numId="24">
    <w:abstractNumId w:val="24"/>
  </w:num>
  <w:num w:numId="25">
    <w:abstractNumId w:val="7"/>
  </w:num>
  <w:num w:numId="26">
    <w:abstractNumId w:val="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C577E"/>
    <w:rsid w:val="00003A5B"/>
    <w:rsid w:val="00041D79"/>
    <w:rsid w:val="00064436"/>
    <w:rsid w:val="0008239A"/>
    <w:rsid w:val="000D5981"/>
    <w:rsid w:val="00113DA7"/>
    <w:rsid w:val="00145859"/>
    <w:rsid w:val="00172A0C"/>
    <w:rsid w:val="001A572E"/>
    <w:rsid w:val="001B3207"/>
    <w:rsid w:val="001D2C8F"/>
    <w:rsid w:val="001E47FE"/>
    <w:rsid w:val="001F165A"/>
    <w:rsid w:val="001F6265"/>
    <w:rsid w:val="0021546E"/>
    <w:rsid w:val="00290377"/>
    <w:rsid w:val="00293B8C"/>
    <w:rsid w:val="002B2F65"/>
    <w:rsid w:val="002B4D6A"/>
    <w:rsid w:val="00304884"/>
    <w:rsid w:val="00377EBE"/>
    <w:rsid w:val="0038612C"/>
    <w:rsid w:val="003D6BBF"/>
    <w:rsid w:val="004025CE"/>
    <w:rsid w:val="00405D73"/>
    <w:rsid w:val="004470BD"/>
    <w:rsid w:val="00496C79"/>
    <w:rsid w:val="00497ED7"/>
    <w:rsid w:val="004F40B0"/>
    <w:rsid w:val="00547194"/>
    <w:rsid w:val="005C577E"/>
    <w:rsid w:val="005C5A6F"/>
    <w:rsid w:val="005C6AF4"/>
    <w:rsid w:val="00615F26"/>
    <w:rsid w:val="00622E18"/>
    <w:rsid w:val="00623690"/>
    <w:rsid w:val="00634F35"/>
    <w:rsid w:val="0064156F"/>
    <w:rsid w:val="0065431A"/>
    <w:rsid w:val="006A08F2"/>
    <w:rsid w:val="006C0302"/>
    <w:rsid w:val="006C1C36"/>
    <w:rsid w:val="006C4871"/>
    <w:rsid w:val="006E295F"/>
    <w:rsid w:val="00730DBC"/>
    <w:rsid w:val="00750E24"/>
    <w:rsid w:val="00752D43"/>
    <w:rsid w:val="00787DA6"/>
    <w:rsid w:val="007B74CB"/>
    <w:rsid w:val="007D45BD"/>
    <w:rsid w:val="00822A0B"/>
    <w:rsid w:val="008849D6"/>
    <w:rsid w:val="008934F0"/>
    <w:rsid w:val="008A1157"/>
    <w:rsid w:val="008A209C"/>
    <w:rsid w:val="008D0939"/>
    <w:rsid w:val="008D3AA3"/>
    <w:rsid w:val="008E336D"/>
    <w:rsid w:val="008F2769"/>
    <w:rsid w:val="0095100E"/>
    <w:rsid w:val="00965EA2"/>
    <w:rsid w:val="009A4637"/>
    <w:rsid w:val="009D6F16"/>
    <w:rsid w:val="00A16389"/>
    <w:rsid w:val="00A241D3"/>
    <w:rsid w:val="00A3788A"/>
    <w:rsid w:val="00A92121"/>
    <w:rsid w:val="00AD2794"/>
    <w:rsid w:val="00B021DA"/>
    <w:rsid w:val="00BB21BB"/>
    <w:rsid w:val="00BD2BE4"/>
    <w:rsid w:val="00BF3EDB"/>
    <w:rsid w:val="00C4200D"/>
    <w:rsid w:val="00C508FE"/>
    <w:rsid w:val="00C65460"/>
    <w:rsid w:val="00C85969"/>
    <w:rsid w:val="00CA4E31"/>
    <w:rsid w:val="00CD5483"/>
    <w:rsid w:val="00CF0293"/>
    <w:rsid w:val="00E2064C"/>
    <w:rsid w:val="00E23243"/>
    <w:rsid w:val="00E4023A"/>
    <w:rsid w:val="00E44F33"/>
    <w:rsid w:val="00E47B26"/>
    <w:rsid w:val="00E64E2E"/>
    <w:rsid w:val="00E72C31"/>
    <w:rsid w:val="00EC3C1C"/>
    <w:rsid w:val="00EF6FD9"/>
    <w:rsid w:val="00F15B7C"/>
    <w:rsid w:val="00F169C1"/>
    <w:rsid w:val="00F7375E"/>
    <w:rsid w:val="00FB30FD"/>
    <w:rsid w:val="00FB43CE"/>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2" type="connector" idref="#_x0000_s1035"/>
        <o:r id="V:Rule43" type="connector" idref="#_x0000_s1037"/>
        <o:r id="V:Rule44" type="connector" idref="#_x0000_s1026"/>
        <o:r id="V:Rule45" type="connector" idref="#_x0000_s1074"/>
        <o:r id="V:Rule46" type="connector" idref="#_x0000_s1067"/>
        <o:r id="V:Rule47" type="connector" idref="#_x0000_s1029"/>
        <o:r id="V:Rule48" type="connector" idref="#_x0000_s1044"/>
        <o:r id="V:Rule49" type="connector" idref="#_x0000_s1030"/>
        <o:r id="V:Rule50" type="connector" idref="#_x0000_s1036"/>
        <o:r id="V:Rule51" type="connector" idref="#_x0000_s1075"/>
        <o:r id="V:Rule52" type="connector" idref="#_x0000_s1071"/>
        <o:r id="V:Rule53" type="connector" idref="#_x0000_s1048"/>
        <o:r id="V:Rule54" type="connector" idref="#_x0000_s1062"/>
        <o:r id="V:Rule55" type="connector" idref="#_x0000_s1027"/>
        <o:r id="V:Rule56" type="connector" idref="#_x0000_s1081"/>
        <o:r id="V:Rule57" type="connector" idref="#_x0000_s1060"/>
        <o:r id="V:Rule58" type="connector" idref="#_x0000_s1039"/>
        <o:r id="V:Rule59" type="connector" idref="#_x0000_s1043"/>
        <o:r id="V:Rule60" type="connector" idref="#_x0000_s1072"/>
        <o:r id="V:Rule61" type="connector" idref="#_x0000_s1053"/>
        <o:r id="V:Rule62" type="connector" idref="#_x0000_s1040"/>
        <o:r id="V:Rule63" type="connector" idref="#_x0000_s1054"/>
        <o:r id="V:Rule64" type="connector" idref="#_x0000_s1055"/>
        <o:r id="V:Rule65" type="connector" idref="#_x0000_s1046"/>
        <o:r id="V:Rule66" type="connector" idref="#_x0000_s1042"/>
        <o:r id="V:Rule67" type="connector" idref="#_x0000_s1038"/>
        <o:r id="V:Rule68" type="connector" idref="#_x0000_s1056"/>
        <o:r id="V:Rule69" type="connector" idref="#_x0000_s1064"/>
        <o:r id="V:Rule70" type="connector" idref="#_x0000_s1045"/>
        <o:r id="V:Rule71" type="connector" idref="#_x0000_s1059"/>
        <o:r id="V:Rule72" type="connector" idref="#_x0000_s1028"/>
        <o:r id="V:Rule73" type="connector" idref="#_x0000_s1057"/>
        <o:r id="V:Rule74" type="connector" idref="#_x0000_s1031"/>
        <o:r id="V:Rule75" type="connector" idref="#_x0000_s1033"/>
        <o:r id="V:Rule76" type="connector" idref="#_x0000_s1077"/>
        <o:r id="V:Rule77" type="connector" idref="#_x0000_s1034"/>
        <o:r id="V:Rule78" type="connector" idref="#_x0000_s1047"/>
        <o:r id="V:Rule79" type="connector" idref="#_x0000_s1078"/>
        <o:r id="V:Rule80" type="connector" idref="#_x0000_s1082"/>
        <o:r id="V:Rule81" type="connector" idref="#_x0000_s1061"/>
        <o:r id="V:Rule8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F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F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F6FD9"/>
    <w:pPr>
      <w:ind w:left="720"/>
      <w:contextualSpacing/>
    </w:pPr>
  </w:style>
  <w:style w:type="paragraph" w:styleId="Encabezado">
    <w:name w:val="header"/>
    <w:basedOn w:val="Normal"/>
    <w:link w:val="EncabezadoCar"/>
    <w:uiPriority w:val="99"/>
    <w:semiHidden/>
    <w:unhideWhenUsed/>
    <w:rsid w:val="006543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5431A"/>
  </w:style>
  <w:style w:type="paragraph" w:styleId="Piedepgina">
    <w:name w:val="footer"/>
    <w:basedOn w:val="Normal"/>
    <w:link w:val="PiedepginaCar"/>
    <w:uiPriority w:val="99"/>
    <w:unhideWhenUsed/>
    <w:rsid w:val="006543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431A"/>
  </w:style>
  <w:style w:type="paragraph" w:styleId="Textodeglobo">
    <w:name w:val="Balloon Text"/>
    <w:basedOn w:val="Normal"/>
    <w:link w:val="TextodegloboCar"/>
    <w:uiPriority w:val="99"/>
    <w:semiHidden/>
    <w:unhideWhenUsed/>
    <w:rsid w:val="004F40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40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4A5D0-0400-4C47-BA15-25670E3A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12</Pages>
  <Words>3010</Words>
  <Characters>16561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75</cp:revision>
  <dcterms:created xsi:type="dcterms:W3CDTF">2012-09-07T18:43:00Z</dcterms:created>
  <dcterms:modified xsi:type="dcterms:W3CDTF">2012-10-02T20:58:00Z</dcterms:modified>
</cp:coreProperties>
</file>