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28" w:rsidRPr="00C039D1" w:rsidRDefault="00C32A28" w:rsidP="00A06C5F">
      <w:pPr>
        <w:jc w:val="center"/>
        <w:rPr>
          <w:rFonts w:ascii="Consolas" w:eastAsia="Arial Unicode MS" w:hAnsi="Consolas" w:cs="Arial Unicode MS"/>
          <w:b/>
          <w:sz w:val="30"/>
          <w:szCs w:val="30"/>
          <w:u w:val="single"/>
        </w:rPr>
      </w:pPr>
      <w:r w:rsidRPr="00C039D1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Capitulo </w:t>
      </w:r>
      <w:r w:rsidR="0020109C">
        <w:rPr>
          <w:rFonts w:ascii="Consolas" w:eastAsia="Arial Unicode MS" w:hAnsi="Consolas" w:cs="Arial Unicode MS"/>
          <w:b/>
          <w:sz w:val="30"/>
          <w:szCs w:val="30"/>
          <w:u w:val="single"/>
        </w:rPr>
        <w:t>26</w:t>
      </w:r>
      <w:r w:rsidR="00137B9C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 –</w:t>
      </w:r>
      <w:r w:rsidR="001310D8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 </w:t>
      </w:r>
      <w:r w:rsidR="0020109C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El gasto y la </w:t>
      </w:r>
      <w:r w:rsidR="008F627C">
        <w:rPr>
          <w:rFonts w:ascii="Consolas" w:eastAsia="Arial Unicode MS" w:hAnsi="Consolas" w:cs="Arial Unicode MS"/>
          <w:b/>
          <w:sz w:val="30"/>
          <w:szCs w:val="30"/>
          <w:u w:val="single"/>
        </w:rPr>
        <w:t>producción</w:t>
      </w:r>
      <w:r w:rsidR="00137B9C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 a corto plazo</w:t>
      </w:r>
    </w:p>
    <w:p w:rsidR="007452B8" w:rsidRDefault="007452B8" w:rsidP="00C32A28">
      <w:pPr>
        <w:rPr>
          <w:rFonts w:ascii="Consolas" w:eastAsia="Arial Unicode MS" w:hAnsi="Consolas" w:cs="Arial Unicode MS"/>
          <w:sz w:val="20"/>
          <w:szCs w:val="20"/>
        </w:rPr>
      </w:pPr>
    </w:p>
    <w:p w:rsidR="0020109C" w:rsidRDefault="0020109C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El modelo Keynesiano básico muestra que las fluctuaciones del gasto agregado planeado o del gasto total planeado pueden hacer que la producción efectiva sea diferente de la potencial.</w:t>
      </w:r>
    </w:p>
    <w:p w:rsidR="0020109C" w:rsidRDefault="0020109C" w:rsidP="00B561BA">
      <w:pPr>
        <w:rPr>
          <w:rFonts w:ascii="Consolas" w:eastAsia="Arial Unicode MS" w:hAnsi="Consolas" w:cs="Arial Unicode MS"/>
          <w:sz w:val="20"/>
          <w:szCs w:val="20"/>
        </w:rPr>
      </w:pPr>
    </w:p>
    <w:p w:rsidR="0020109C" w:rsidRDefault="0020109C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ab/>
        <w:t xml:space="preserve">Gasto bajo </w:t>
      </w:r>
      <w:r w:rsidRPr="0020109C">
        <w:rPr>
          <w:rFonts w:ascii="Consolas" w:eastAsia="Arial Unicode MS" w:hAnsi="Consolas" w:cs="Arial Unicode MS"/>
          <w:sz w:val="20"/>
          <w:szCs w:val="20"/>
        </w:rPr>
        <w:sym w:font="Wingdings" w:char="F0E0"/>
      </w:r>
      <w:r>
        <w:rPr>
          <w:rFonts w:ascii="Consolas" w:eastAsia="Arial Unicode MS" w:hAnsi="Consolas" w:cs="Arial Unicode MS"/>
          <w:sz w:val="20"/>
          <w:szCs w:val="20"/>
        </w:rPr>
        <w:t xml:space="preserve"> brecha de producción contractiva</w:t>
      </w:r>
    </w:p>
    <w:p w:rsidR="0020109C" w:rsidRDefault="0020109C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ab/>
        <w:t xml:space="preserve">Gasto alto </w:t>
      </w:r>
      <w:r w:rsidRPr="0020109C">
        <w:rPr>
          <w:rFonts w:ascii="Consolas" w:eastAsia="Arial Unicode MS" w:hAnsi="Consolas" w:cs="Arial Unicode MS"/>
          <w:sz w:val="20"/>
          <w:szCs w:val="20"/>
        </w:rPr>
        <w:sym w:font="Wingdings" w:char="F0E0"/>
      </w:r>
      <w:r>
        <w:rPr>
          <w:rFonts w:ascii="Consolas" w:eastAsia="Arial Unicode MS" w:hAnsi="Consolas" w:cs="Arial Unicode MS"/>
          <w:sz w:val="20"/>
          <w:szCs w:val="20"/>
        </w:rPr>
        <w:t xml:space="preserve"> brecha de producción expansiva</w:t>
      </w:r>
    </w:p>
    <w:p w:rsidR="0020109C" w:rsidRDefault="0020109C" w:rsidP="00B561BA">
      <w:pPr>
        <w:rPr>
          <w:rFonts w:ascii="Consolas" w:eastAsia="Arial Unicode MS" w:hAnsi="Consolas" w:cs="Arial Unicode MS"/>
          <w:sz w:val="20"/>
          <w:szCs w:val="20"/>
        </w:rPr>
      </w:pPr>
    </w:p>
    <w:p w:rsidR="0020109C" w:rsidRDefault="0020109C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Este modelo se basa en el supuesto de que las empresas no responden a todas las variaciones de la demanda modificando los precios, sino que normalmente fijan un precio para un periodo y satisfacen la demanda que se presenta a ese precio.</w:t>
      </w:r>
    </w:p>
    <w:p w:rsidR="006F2A2C" w:rsidRDefault="006F2A2C" w:rsidP="00B561BA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6F2A2C" w:rsidTr="006F2A2C">
        <w:tc>
          <w:tcPr>
            <w:tcW w:w="10606" w:type="dxa"/>
          </w:tcPr>
          <w:p w:rsidR="006F2A2C" w:rsidRDefault="006F2A2C" w:rsidP="00B561BA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Gasto agregado planeado: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</w:t>
            </w:r>
            <w:r w:rsidR="00BE704F">
              <w:rPr>
                <w:rFonts w:ascii="Consolas" w:eastAsia="Arial Unicode MS" w:hAnsi="Consolas" w:cs="Arial Unicode MS"/>
                <w:sz w:val="20"/>
                <w:szCs w:val="20"/>
              </w:rPr>
              <w:t>gasto total planeado en bienes y servicios finales.</w:t>
            </w:r>
          </w:p>
          <w:p w:rsidR="00BE704F" w:rsidRDefault="00BE704F" w:rsidP="00B561BA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>Esta compuesto por:</w:t>
            </w:r>
          </w:p>
          <w:p w:rsidR="00BE704F" w:rsidRDefault="00BE704F" w:rsidP="00BE704F">
            <w:pPr>
              <w:pStyle w:val="Prrafodelista"/>
              <w:numPr>
                <w:ilvl w:val="0"/>
                <w:numId w:val="12"/>
              </w:num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>Consumo</w:t>
            </w:r>
          </w:p>
          <w:p w:rsidR="00BE704F" w:rsidRDefault="00BE704F" w:rsidP="00BE704F">
            <w:pPr>
              <w:pStyle w:val="Prrafodelista"/>
              <w:numPr>
                <w:ilvl w:val="0"/>
                <w:numId w:val="12"/>
              </w:num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>Inversión</w:t>
            </w:r>
          </w:p>
          <w:p w:rsidR="00BE704F" w:rsidRDefault="00BE704F" w:rsidP="00BE704F">
            <w:pPr>
              <w:pStyle w:val="Prrafodelista"/>
              <w:numPr>
                <w:ilvl w:val="0"/>
                <w:numId w:val="12"/>
              </w:num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>Compras del estado</w:t>
            </w:r>
          </w:p>
          <w:p w:rsidR="00BE704F" w:rsidRDefault="00BE704F" w:rsidP="00BE704F">
            <w:pPr>
              <w:pStyle w:val="Prrafodelista"/>
              <w:numPr>
                <w:ilvl w:val="0"/>
                <w:numId w:val="12"/>
              </w:num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>Exportaciones menos importaciones</w:t>
            </w:r>
          </w:p>
          <w:p w:rsidR="00BE704F" w:rsidRPr="00BE704F" w:rsidRDefault="00BE704F" w:rsidP="00BE704F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Se supone que estos 4 componentes son iguales. </w:t>
            </w:r>
          </w:p>
        </w:tc>
      </w:tr>
    </w:tbl>
    <w:p w:rsidR="006F2A2C" w:rsidRDefault="006F2A2C" w:rsidP="00B561BA">
      <w:pPr>
        <w:rPr>
          <w:rFonts w:ascii="Consolas" w:eastAsia="Arial Unicode MS" w:hAnsi="Consolas" w:cs="Arial Unicode MS"/>
          <w:sz w:val="20"/>
          <w:szCs w:val="20"/>
        </w:rPr>
      </w:pPr>
    </w:p>
    <w:p w:rsidR="00BE704F" w:rsidRDefault="00BE704F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La inversión efectiva puede ser diferente de la planeada, porque las empresas pueden vender una cantidad mayor o menor de los previsto.</w:t>
      </w:r>
    </w:p>
    <w:p w:rsidR="00BE704F" w:rsidRDefault="00BE704F" w:rsidP="00B561BA">
      <w:pPr>
        <w:rPr>
          <w:rFonts w:ascii="Consolas" w:eastAsia="Arial Unicode MS" w:hAnsi="Consolas" w:cs="Arial Unicode MS"/>
          <w:sz w:val="20"/>
          <w:szCs w:val="20"/>
        </w:rPr>
      </w:pPr>
    </w:p>
    <w:p w:rsidR="00BE704F" w:rsidRDefault="00A4189F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FUNCION DEL CONSUMO</w:t>
      </w:r>
    </w:p>
    <w:p w:rsidR="00A4189F" w:rsidRDefault="00A4189F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consumo esta relacionado con la renta disponible, por medio de esta función. </w:t>
      </w:r>
    </w:p>
    <w:p w:rsidR="00A4189F" w:rsidRDefault="00A4189F" w:rsidP="00B561BA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337988" w:rsidTr="00337988">
        <w:tc>
          <w:tcPr>
            <w:tcW w:w="10606" w:type="dxa"/>
          </w:tcPr>
          <w:p w:rsidR="00337988" w:rsidRPr="00337988" w:rsidRDefault="00337988" w:rsidP="00337988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Propensión marginal a consumir: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La cuantía en la que aumenta el consumo deseado cuando la renta aumenta $1. Es siempre mayor que 0, pero menor que 1.</w:t>
            </w:r>
          </w:p>
        </w:tc>
      </w:tr>
    </w:tbl>
    <w:p w:rsidR="00337988" w:rsidRDefault="00337988" w:rsidP="00B561BA">
      <w:pPr>
        <w:rPr>
          <w:rFonts w:ascii="Consolas" w:eastAsia="Arial Unicode MS" w:hAnsi="Consolas" w:cs="Arial Unicode MS"/>
          <w:sz w:val="20"/>
          <w:szCs w:val="20"/>
        </w:rPr>
      </w:pPr>
    </w:p>
    <w:p w:rsidR="00337988" w:rsidRDefault="00337988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Un aumento de la producción real eleva el gasto agregado planeado, ya que un aumento de la producción anima a los hogares a consumir </w:t>
      </w:r>
      <w:r w:rsidR="00FB2EC6">
        <w:rPr>
          <w:rFonts w:ascii="Consolas" w:eastAsia="Arial Unicode MS" w:hAnsi="Consolas" w:cs="Arial Unicode MS"/>
          <w:sz w:val="20"/>
          <w:szCs w:val="20"/>
        </w:rPr>
        <w:t>más</w:t>
      </w:r>
      <w:r>
        <w:rPr>
          <w:rFonts w:ascii="Consolas" w:eastAsia="Arial Unicode MS" w:hAnsi="Consolas" w:cs="Arial Unicode MS"/>
          <w:sz w:val="20"/>
          <w:szCs w:val="20"/>
        </w:rPr>
        <w:t>.</w:t>
      </w:r>
    </w:p>
    <w:p w:rsidR="00337988" w:rsidRDefault="00337988" w:rsidP="00B561B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El gasto agregado planeado puede dividirse en 2 componentes:</w:t>
      </w:r>
    </w:p>
    <w:p w:rsidR="00337988" w:rsidRDefault="00FB2EC6" w:rsidP="00FB2EC6">
      <w:pPr>
        <w:pStyle w:val="Prrafodelista"/>
        <w:numPr>
          <w:ilvl w:val="0"/>
          <w:numId w:val="13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Gasto autónomo: parte del gasto planeado que es independiente de la producción.</w:t>
      </w:r>
    </w:p>
    <w:p w:rsidR="00FB2EC6" w:rsidRDefault="00FB2EC6" w:rsidP="00FB2EC6">
      <w:pPr>
        <w:pStyle w:val="Prrafodelista"/>
        <w:numPr>
          <w:ilvl w:val="0"/>
          <w:numId w:val="13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Gasto inducido: parte del gasto que depende de la producción.</w:t>
      </w:r>
    </w:p>
    <w:p w:rsidR="00FB2EC6" w:rsidRDefault="00FB2EC6" w:rsidP="00FB2EC6">
      <w:pPr>
        <w:rPr>
          <w:rFonts w:ascii="Consolas" w:eastAsia="Arial Unicode MS" w:hAnsi="Consolas" w:cs="Arial Unicode MS"/>
          <w:sz w:val="20"/>
          <w:szCs w:val="20"/>
        </w:rPr>
      </w:pPr>
    </w:p>
    <w:p w:rsidR="00FB2EC6" w:rsidRPr="00FB2EC6" w:rsidRDefault="00FB2EC6" w:rsidP="00FB2EC6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PRODUCCION DE EQUILIBRIO A CORTO PLAZO</w:t>
      </w:r>
    </w:p>
    <w:p w:rsidR="00FB2EC6" w:rsidRDefault="00FB2EC6" w:rsidP="00FB2EC6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En el periodo en el que los precios son fijos, este tipo de producción es el nivel de producción que es igual al gasto agregado planeado.</w:t>
      </w:r>
    </w:p>
    <w:p w:rsidR="0036358A" w:rsidRDefault="0036358A" w:rsidP="00FB2EC6">
      <w:pPr>
        <w:rPr>
          <w:rFonts w:ascii="Consolas" w:eastAsia="Arial Unicode MS" w:hAnsi="Consolas" w:cs="Arial Unicode MS"/>
          <w:sz w:val="20"/>
          <w:szCs w:val="20"/>
        </w:rPr>
      </w:pPr>
    </w:p>
    <w:p w:rsidR="0036358A" w:rsidRDefault="0036358A" w:rsidP="00FB2EC6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Las variaciones del gasto autónomo alteran la producción de equilibrio a corto plazo. </w:t>
      </w:r>
    </w:p>
    <w:p w:rsidR="0036358A" w:rsidRDefault="0036358A" w:rsidP="00FB2EC6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Si la economía se encuentra en nivel de pleno empleo:</w:t>
      </w:r>
    </w:p>
    <w:p w:rsidR="0036358A" w:rsidRDefault="0036358A" w:rsidP="00FB2EC6">
      <w:pPr>
        <w:rPr>
          <w:rFonts w:ascii="Consolas" w:eastAsia="Arial Unicode MS" w:hAnsi="Consolas" w:cs="Arial Unicode MS"/>
          <w:sz w:val="20"/>
          <w:szCs w:val="20"/>
        </w:rPr>
      </w:pPr>
    </w:p>
    <w:p w:rsidR="0036358A" w:rsidRDefault="0036358A" w:rsidP="0036358A">
      <w:pPr>
        <w:pStyle w:val="Prrafodelista"/>
        <w:numPr>
          <w:ilvl w:val="0"/>
          <w:numId w:val="12"/>
        </w:numPr>
        <w:rPr>
          <w:rFonts w:ascii="Consolas" w:eastAsia="Arial Unicode MS" w:hAnsi="Consolas" w:cs="Arial Unicode MS"/>
          <w:sz w:val="20"/>
          <w:szCs w:val="20"/>
        </w:rPr>
      </w:pPr>
      <w:r w:rsidRPr="0036358A">
        <w:rPr>
          <w:rFonts w:ascii="Consolas" w:eastAsia="Arial Unicode MS" w:hAnsi="Consolas" w:cs="Arial Unicode MS"/>
          <w:sz w:val="20"/>
          <w:szCs w:val="20"/>
        </w:rPr>
        <w:t xml:space="preserve">Disminución del gasto autónomo </w:t>
      </w:r>
      <w:r w:rsidRPr="0036358A">
        <w:rPr>
          <w:rFonts w:ascii="Consolas" w:eastAsia="Arial Unicode MS" w:hAnsi="Consolas" w:cs="Arial Unicode MS"/>
          <w:sz w:val="20"/>
          <w:szCs w:val="20"/>
        </w:rPr>
        <w:sym w:font="Wingdings" w:char="F0E0"/>
      </w:r>
      <w:r>
        <w:rPr>
          <w:rFonts w:ascii="Consolas" w:eastAsia="Arial Unicode MS" w:hAnsi="Consolas" w:cs="Arial Unicode MS"/>
          <w:sz w:val="20"/>
          <w:szCs w:val="20"/>
        </w:rPr>
        <w:t xml:space="preserve"> </w:t>
      </w:r>
      <w:r w:rsidRPr="0036358A">
        <w:rPr>
          <w:rFonts w:ascii="Consolas" w:eastAsia="Arial Unicode MS" w:hAnsi="Consolas" w:cs="Arial Unicode MS"/>
          <w:sz w:val="20"/>
          <w:szCs w:val="20"/>
        </w:rPr>
        <w:t>brecha contractiva.</w:t>
      </w:r>
    </w:p>
    <w:p w:rsidR="0036358A" w:rsidRDefault="0036358A" w:rsidP="0036358A">
      <w:pPr>
        <w:pStyle w:val="Prrafodelista"/>
        <w:numPr>
          <w:ilvl w:val="0"/>
          <w:numId w:val="12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Aumento del gasto autónomo </w:t>
      </w:r>
      <w:r w:rsidRPr="0036358A">
        <w:rPr>
          <w:rFonts w:ascii="Consolas" w:eastAsia="Arial Unicode MS" w:hAnsi="Consolas" w:cs="Arial Unicode MS"/>
          <w:sz w:val="20"/>
          <w:szCs w:val="20"/>
        </w:rPr>
        <w:sym w:font="Wingdings" w:char="F0E0"/>
      </w:r>
      <w:r>
        <w:rPr>
          <w:rFonts w:ascii="Consolas" w:eastAsia="Arial Unicode MS" w:hAnsi="Consolas" w:cs="Arial Unicode MS"/>
          <w:sz w:val="20"/>
          <w:szCs w:val="20"/>
        </w:rPr>
        <w:t xml:space="preserve"> brecha expansiva.</w:t>
      </w:r>
    </w:p>
    <w:p w:rsidR="0036358A" w:rsidRDefault="0036358A" w:rsidP="0036358A">
      <w:pPr>
        <w:rPr>
          <w:rFonts w:ascii="Consolas" w:eastAsia="Arial Unicode MS" w:hAnsi="Consolas" w:cs="Arial Unicode MS"/>
          <w:sz w:val="20"/>
          <w:szCs w:val="20"/>
        </w:rPr>
      </w:pPr>
    </w:p>
    <w:p w:rsidR="0036358A" w:rsidRPr="0036358A" w:rsidRDefault="0036358A" w:rsidP="0036358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MULTIPLICADOR</w:t>
      </w:r>
    </w:p>
    <w:p w:rsidR="0036358A" w:rsidRDefault="0036358A" w:rsidP="0036358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La cuantía en que un aumento del gasto autónomo de una unidad aumenta la producción de equilibrio a corto plazo.</w:t>
      </w:r>
    </w:p>
    <w:p w:rsidR="0036358A" w:rsidRDefault="0036358A" w:rsidP="0036358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Un incremento del gasto no solo aumenta el gasto directamente, sino que también eleva la renta de los productores, los cuales aumentan, a su vez, su gasto, y </w:t>
      </w:r>
      <w:r w:rsidR="00B3016F">
        <w:rPr>
          <w:rFonts w:ascii="Consolas" w:eastAsia="Arial Unicode MS" w:hAnsi="Consolas" w:cs="Arial Unicode MS"/>
          <w:sz w:val="20"/>
          <w:szCs w:val="20"/>
        </w:rPr>
        <w:t>así</w:t>
      </w:r>
      <w:r>
        <w:rPr>
          <w:rFonts w:ascii="Consolas" w:eastAsia="Arial Unicode MS" w:hAnsi="Consolas" w:cs="Arial Unicode MS"/>
          <w:sz w:val="20"/>
          <w:szCs w:val="20"/>
        </w:rPr>
        <w:t xml:space="preserve"> sucesivamente.</w:t>
      </w:r>
    </w:p>
    <w:p w:rsidR="00483A35" w:rsidRDefault="001C677B" w:rsidP="0036358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multiplicador es siempre mayor que 1. Un aumento del gasto </w:t>
      </w:r>
      <w:r w:rsidR="00B3016F">
        <w:rPr>
          <w:rFonts w:ascii="Consolas" w:eastAsia="Arial Unicode MS" w:hAnsi="Consolas" w:cs="Arial Unicode MS"/>
          <w:sz w:val="20"/>
          <w:szCs w:val="20"/>
        </w:rPr>
        <w:t>autónomo</w:t>
      </w:r>
      <w:r>
        <w:rPr>
          <w:rFonts w:ascii="Consolas" w:eastAsia="Arial Unicode MS" w:hAnsi="Consolas" w:cs="Arial Unicode MS"/>
          <w:sz w:val="20"/>
          <w:szCs w:val="20"/>
        </w:rPr>
        <w:t xml:space="preserve"> de $1 eleva la producción de equilibrio a corto plazo </w:t>
      </w:r>
      <w:r w:rsidR="00483A35">
        <w:rPr>
          <w:rFonts w:ascii="Consolas" w:eastAsia="Arial Unicode MS" w:hAnsi="Consolas" w:cs="Arial Unicode MS"/>
          <w:sz w:val="20"/>
          <w:szCs w:val="20"/>
        </w:rPr>
        <w:t>más</w:t>
      </w:r>
      <w:r>
        <w:rPr>
          <w:rFonts w:ascii="Consolas" w:eastAsia="Arial Unicode MS" w:hAnsi="Consolas" w:cs="Arial Unicode MS"/>
          <w:sz w:val="20"/>
          <w:szCs w:val="20"/>
        </w:rPr>
        <w:t xml:space="preserve"> de $1.</w:t>
      </w:r>
    </w:p>
    <w:p w:rsidR="00483A35" w:rsidRDefault="00483A35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br w:type="page"/>
      </w:r>
    </w:p>
    <w:p w:rsidR="00483A35" w:rsidRDefault="00483A35" w:rsidP="0036358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lastRenderedPageBreak/>
        <w:t>Para eliminar las brechas de producción y establecer el pleno empleo, el Gobierno utiliza medidas de estabilización. Los dos principales tipos de medidas económicas son:</w:t>
      </w:r>
    </w:p>
    <w:p w:rsidR="001C677B" w:rsidRDefault="00483A35" w:rsidP="00483A35">
      <w:pPr>
        <w:pStyle w:val="Prrafodelista"/>
        <w:numPr>
          <w:ilvl w:val="0"/>
          <w:numId w:val="12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P</w:t>
      </w:r>
      <w:r w:rsidRPr="00483A35">
        <w:rPr>
          <w:rFonts w:ascii="Consolas" w:eastAsia="Arial Unicode MS" w:hAnsi="Consolas" w:cs="Arial Unicode MS"/>
          <w:sz w:val="20"/>
          <w:szCs w:val="20"/>
        </w:rPr>
        <w:t xml:space="preserve">olítica </w:t>
      </w:r>
      <w:r>
        <w:rPr>
          <w:rFonts w:ascii="Consolas" w:eastAsia="Arial Unicode MS" w:hAnsi="Consolas" w:cs="Arial Unicode MS"/>
          <w:sz w:val="20"/>
          <w:szCs w:val="20"/>
        </w:rPr>
        <w:t>monetaria</w:t>
      </w:r>
    </w:p>
    <w:p w:rsidR="00483A35" w:rsidRDefault="00483A35" w:rsidP="00483A35">
      <w:pPr>
        <w:pStyle w:val="Prrafodelista"/>
        <w:numPr>
          <w:ilvl w:val="0"/>
          <w:numId w:val="12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Política fiscal</w:t>
      </w:r>
    </w:p>
    <w:p w:rsidR="00483A35" w:rsidRDefault="00483A35" w:rsidP="00483A35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Las medidas de estabilización actúan alterando el gasto agregado planeado, y la producción de equilibrio a corto plazo.</w:t>
      </w:r>
    </w:p>
    <w:p w:rsidR="007624F9" w:rsidRDefault="007624F9" w:rsidP="00483A35">
      <w:pPr>
        <w:rPr>
          <w:rFonts w:ascii="Consolas" w:eastAsia="Arial Unicode MS" w:hAnsi="Consolas" w:cs="Arial Unicode MS"/>
          <w:sz w:val="20"/>
          <w:szCs w:val="20"/>
        </w:rPr>
      </w:pPr>
    </w:p>
    <w:p w:rsidR="007624F9" w:rsidRDefault="007624F9" w:rsidP="00483A35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Deben hacerse 3 matizaciones a la utilización de la política fiscal como instrumento de estabilización:</w:t>
      </w:r>
    </w:p>
    <w:p w:rsidR="007624F9" w:rsidRDefault="00C8368D" w:rsidP="00C8368D">
      <w:pPr>
        <w:pStyle w:val="Prrafodelista"/>
        <w:numPr>
          <w:ilvl w:val="0"/>
          <w:numId w:val="14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La política fiscal puede influir en la producción potencial, </w:t>
      </w:r>
      <w:r w:rsidR="00CE08BC">
        <w:rPr>
          <w:rFonts w:ascii="Consolas" w:eastAsia="Arial Unicode MS" w:hAnsi="Consolas" w:cs="Arial Unicode MS"/>
          <w:sz w:val="20"/>
          <w:szCs w:val="20"/>
        </w:rPr>
        <w:t>así</w:t>
      </w:r>
      <w:r>
        <w:rPr>
          <w:rFonts w:ascii="Consolas" w:eastAsia="Arial Unicode MS" w:hAnsi="Consolas" w:cs="Arial Unicode MS"/>
          <w:sz w:val="20"/>
          <w:szCs w:val="20"/>
        </w:rPr>
        <w:t xml:space="preserve"> como en el gasto agregado.</w:t>
      </w:r>
    </w:p>
    <w:p w:rsidR="00C8368D" w:rsidRDefault="00C8368D" w:rsidP="00C8368D">
      <w:pPr>
        <w:pStyle w:val="Prrafodelista"/>
        <w:numPr>
          <w:ilvl w:val="0"/>
          <w:numId w:val="14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Los déficits presupuestarios públicos reducen el ahorro nacional y el crecimiento, la necesidad de mantener controlados los déficits puede impedir la utilización de medidas fiscales o expansivas.</w:t>
      </w:r>
    </w:p>
    <w:p w:rsidR="00CE08BC" w:rsidRDefault="00CE08BC" w:rsidP="00C8368D">
      <w:pPr>
        <w:pStyle w:val="Prrafodelista"/>
        <w:numPr>
          <w:ilvl w:val="0"/>
          <w:numId w:val="14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Como las medidas de la política fiscal deben pasar por un largo proceso legislativo</w:t>
      </w:r>
      <w:r w:rsidR="00FE4926">
        <w:rPr>
          <w:rFonts w:ascii="Consolas" w:eastAsia="Arial Unicode MS" w:hAnsi="Consolas" w:cs="Arial Unicode MS"/>
          <w:sz w:val="20"/>
          <w:szCs w:val="20"/>
        </w:rPr>
        <w:t xml:space="preserve">, esta no siempre es suficientemente flexible para </w:t>
      </w:r>
      <w:r w:rsidR="00E50CB8">
        <w:rPr>
          <w:rFonts w:ascii="Consolas" w:eastAsia="Arial Unicode MS" w:hAnsi="Consolas" w:cs="Arial Unicode MS"/>
          <w:sz w:val="20"/>
          <w:szCs w:val="20"/>
        </w:rPr>
        <w:t>ser</w:t>
      </w:r>
      <w:r w:rsidR="00FE4926">
        <w:rPr>
          <w:rFonts w:ascii="Consolas" w:eastAsia="Arial Unicode MS" w:hAnsi="Consolas" w:cs="Arial Unicode MS"/>
          <w:sz w:val="20"/>
          <w:szCs w:val="20"/>
        </w:rPr>
        <w:t xml:space="preserve"> útil para estabilizar la economía a largo plazo.</w:t>
      </w:r>
    </w:p>
    <w:p w:rsidR="00E50CB8" w:rsidRDefault="00E50CB8" w:rsidP="00E50CB8">
      <w:pPr>
        <w:pStyle w:val="Prrafodelista"/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E50CB8" w:rsidTr="00E50CB8">
        <w:tc>
          <w:tcPr>
            <w:tcW w:w="10606" w:type="dxa"/>
          </w:tcPr>
          <w:p w:rsidR="00E50CB8" w:rsidRPr="00E50CB8" w:rsidRDefault="00E50CB8" w:rsidP="00E50CB8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 xml:space="preserve">Estabilizadores automáticos: 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>disposiciones de la ley que implican un aumento automático del gasto público o una reducción de los impuestos cuando disminuye la producción.</w:t>
            </w:r>
          </w:p>
        </w:tc>
      </w:tr>
    </w:tbl>
    <w:p w:rsidR="00E50CB8" w:rsidRPr="00E50CB8" w:rsidRDefault="00E50CB8" w:rsidP="00E50CB8">
      <w:pPr>
        <w:rPr>
          <w:rFonts w:ascii="Consolas" w:eastAsia="Arial Unicode MS" w:hAnsi="Consolas" w:cs="Arial Unicode MS"/>
          <w:sz w:val="20"/>
          <w:szCs w:val="20"/>
        </w:rPr>
      </w:pPr>
    </w:p>
    <w:p w:rsidR="00B3016F" w:rsidRDefault="00E50CB8" w:rsidP="0036358A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uso de los estabilizadores </w:t>
      </w:r>
      <w:r w:rsidR="00CC0350">
        <w:rPr>
          <w:rFonts w:ascii="Consolas" w:eastAsia="Arial Unicode MS" w:hAnsi="Consolas" w:cs="Arial Unicode MS"/>
          <w:sz w:val="20"/>
          <w:szCs w:val="20"/>
        </w:rPr>
        <w:t>automáticos</w:t>
      </w:r>
      <w:r>
        <w:rPr>
          <w:rFonts w:ascii="Consolas" w:eastAsia="Arial Unicode MS" w:hAnsi="Consolas" w:cs="Arial Unicode MS"/>
          <w:sz w:val="20"/>
          <w:szCs w:val="20"/>
        </w:rPr>
        <w:t xml:space="preserve"> pueden resolver parcialmente el problema de los retrasos legislativos y contribuir a la estabilidad económica.</w:t>
      </w:r>
    </w:p>
    <w:p w:rsidR="00B3016F" w:rsidRDefault="00B3016F" w:rsidP="0036358A">
      <w:pPr>
        <w:rPr>
          <w:rFonts w:ascii="Consolas" w:eastAsia="Arial Unicode MS" w:hAnsi="Consolas" w:cs="Arial Unicode MS"/>
          <w:sz w:val="20"/>
          <w:szCs w:val="20"/>
        </w:rPr>
      </w:pPr>
    </w:p>
    <w:p w:rsidR="00B3016F" w:rsidRPr="0036358A" w:rsidRDefault="00B3016F" w:rsidP="0036358A">
      <w:pPr>
        <w:rPr>
          <w:rFonts w:ascii="Consolas" w:eastAsia="Arial Unicode MS" w:hAnsi="Consolas" w:cs="Arial Unicode MS"/>
          <w:sz w:val="20"/>
          <w:szCs w:val="20"/>
        </w:rPr>
      </w:pPr>
    </w:p>
    <w:sectPr w:rsidR="00B3016F" w:rsidRPr="0036358A" w:rsidSect="00EC1FB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5B" w:rsidRDefault="00221E5B" w:rsidP="00070E8A">
      <w:pPr>
        <w:spacing w:line="240" w:lineRule="auto"/>
      </w:pPr>
      <w:r>
        <w:separator/>
      </w:r>
    </w:p>
  </w:endnote>
  <w:endnote w:type="continuationSeparator" w:id="1">
    <w:p w:rsidR="00221E5B" w:rsidRDefault="00221E5B" w:rsidP="0007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118"/>
      <w:docPartObj>
        <w:docPartGallery w:val="Page Numbers (Bottom of Page)"/>
        <w:docPartUnique/>
      </w:docPartObj>
    </w:sdtPr>
    <w:sdtContent>
      <w:p w:rsidR="00070E8A" w:rsidRDefault="006463A7">
        <w:pPr>
          <w:pStyle w:val="Piedep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5B" w:rsidRDefault="00221E5B" w:rsidP="00070E8A">
      <w:pPr>
        <w:spacing w:line="240" w:lineRule="auto"/>
      </w:pPr>
      <w:r>
        <w:separator/>
      </w:r>
    </w:p>
  </w:footnote>
  <w:footnote w:type="continuationSeparator" w:id="1">
    <w:p w:rsidR="00221E5B" w:rsidRDefault="00221E5B" w:rsidP="00070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E6C"/>
    <w:multiLevelType w:val="hybridMultilevel"/>
    <w:tmpl w:val="151C366E"/>
    <w:lvl w:ilvl="0" w:tplc="FF701B48">
      <w:numFmt w:val="bullet"/>
      <w:lvlText w:val="-"/>
      <w:lvlJc w:val="left"/>
      <w:pPr>
        <w:ind w:left="720" w:hanging="360"/>
      </w:pPr>
      <w:rPr>
        <w:rFonts w:ascii="Consolas" w:eastAsia="Arial Unicode MS" w:hAnsi="Consola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377A"/>
    <w:multiLevelType w:val="hybridMultilevel"/>
    <w:tmpl w:val="27FE7D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518E"/>
    <w:multiLevelType w:val="hybridMultilevel"/>
    <w:tmpl w:val="AC360F7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54E5"/>
    <w:multiLevelType w:val="hybridMultilevel"/>
    <w:tmpl w:val="32AAF2C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B2346"/>
    <w:multiLevelType w:val="hybridMultilevel"/>
    <w:tmpl w:val="BCF69954"/>
    <w:lvl w:ilvl="0" w:tplc="12325BF8">
      <w:numFmt w:val="bullet"/>
      <w:lvlText w:val="-"/>
      <w:lvlJc w:val="left"/>
      <w:pPr>
        <w:ind w:left="720" w:hanging="360"/>
      </w:pPr>
      <w:rPr>
        <w:rFonts w:ascii="Consolas" w:eastAsia="Arial Unicode MS" w:hAnsi="Consola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2D77"/>
    <w:multiLevelType w:val="hybridMultilevel"/>
    <w:tmpl w:val="CC8E1A20"/>
    <w:lvl w:ilvl="0" w:tplc="10C4B09C">
      <w:start w:val="1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C2D9F"/>
    <w:multiLevelType w:val="hybridMultilevel"/>
    <w:tmpl w:val="BD82BD7E"/>
    <w:lvl w:ilvl="0" w:tplc="3FEE1616">
      <w:numFmt w:val="bullet"/>
      <w:lvlText w:val="-"/>
      <w:lvlJc w:val="left"/>
      <w:pPr>
        <w:ind w:left="720" w:hanging="360"/>
      </w:pPr>
      <w:rPr>
        <w:rFonts w:ascii="Consolas" w:eastAsia="Arial Unicode MS" w:hAnsi="Consola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9394B"/>
    <w:multiLevelType w:val="hybridMultilevel"/>
    <w:tmpl w:val="7F00BB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02BB"/>
    <w:multiLevelType w:val="hybridMultilevel"/>
    <w:tmpl w:val="F8D82D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F6E6C"/>
    <w:multiLevelType w:val="hybridMultilevel"/>
    <w:tmpl w:val="DC9E1C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C1D81"/>
    <w:multiLevelType w:val="hybridMultilevel"/>
    <w:tmpl w:val="313C52F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84497"/>
    <w:multiLevelType w:val="hybridMultilevel"/>
    <w:tmpl w:val="18A03544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A62DCD"/>
    <w:multiLevelType w:val="hybridMultilevel"/>
    <w:tmpl w:val="56B24D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142DC"/>
    <w:multiLevelType w:val="hybridMultilevel"/>
    <w:tmpl w:val="0E7E49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C32A28"/>
    <w:rsid w:val="0003326C"/>
    <w:rsid w:val="00037AE8"/>
    <w:rsid w:val="00037CA6"/>
    <w:rsid w:val="00045212"/>
    <w:rsid w:val="00070E8A"/>
    <w:rsid w:val="00074E31"/>
    <w:rsid w:val="00087000"/>
    <w:rsid w:val="00104EBD"/>
    <w:rsid w:val="00113102"/>
    <w:rsid w:val="001310D8"/>
    <w:rsid w:val="00137B9C"/>
    <w:rsid w:val="0014700C"/>
    <w:rsid w:val="00154A8F"/>
    <w:rsid w:val="00161E08"/>
    <w:rsid w:val="0016357D"/>
    <w:rsid w:val="00163D60"/>
    <w:rsid w:val="00184E84"/>
    <w:rsid w:val="00185DBA"/>
    <w:rsid w:val="001A3A6C"/>
    <w:rsid w:val="001C677B"/>
    <w:rsid w:val="001F34B4"/>
    <w:rsid w:val="0020109C"/>
    <w:rsid w:val="00221E5B"/>
    <w:rsid w:val="00227E5C"/>
    <w:rsid w:val="00274915"/>
    <w:rsid w:val="002B34FE"/>
    <w:rsid w:val="002E5E77"/>
    <w:rsid w:val="002E5F58"/>
    <w:rsid w:val="002F2610"/>
    <w:rsid w:val="00305271"/>
    <w:rsid w:val="00337988"/>
    <w:rsid w:val="0036358A"/>
    <w:rsid w:val="00373D88"/>
    <w:rsid w:val="003B472A"/>
    <w:rsid w:val="003E2504"/>
    <w:rsid w:val="00416975"/>
    <w:rsid w:val="004440E7"/>
    <w:rsid w:val="00483A35"/>
    <w:rsid w:val="00484952"/>
    <w:rsid w:val="00495700"/>
    <w:rsid w:val="00525508"/>
    <w:rsid w:val="00555F30"/>
    <w:rsid w:val="005B3EAF"/>
    <w:rsid w:val="005C19B8"/>
    <w:rsid w:val="005E049F"/>
    <w:rsid w:val="005F6365"/>
    <w:rsid w:val="00627480"/>
    <w:rsid w:val="00643AB5"/>
    <w:rsid w:val="00643BD9"/>
    <w:rsid w:val="006463A7"/>
    <w:rsid w:val="0068389C"/>
    <w:rsid w:val="00683A60"/>
    <w:rsid w:val="006B548A"/>
    <w:rsid w:val="006C2E71"/>
    <w:rsid w:val="006F2A2C"/>
    <w:rsid w:val="006F54E0"/>
    <w:rsid w:val="006F681C"/>
    <w:rsid w:val="0070591E"/>
    <w:rsid w:val="007452B8"/>
    <w:rsid w:val="00752950"/>
    <w:rsid w:val="007624F9"/>
    <w:rsid w:val="00780405"/>
    <w:rsid w:val="007B03E3"/>
    <w:rsid w:val="007C28FC"/>
    <w:rsid w:val="007D171A"/>
    <w:rsid w:val="007F7E2F"/>
    <w:rsid w:val="008A70B6"/>
    <w:rsid w:val="008F627C"/>
    <w:rsid w:val="009135B8"/>
    <w:rsid w:val="00965F56"/>
    <w:rsid w:val="009A1D33"/>
    <w:rsid w:val="009C358C"/>
    <w:rsid w:val="00A06C5F"/>
    <w:rsid w:val="00A4189F"/>
    <w:rsid w:val="00A86949"/>
    <w:rsid w:val="00AA3A8F"/>
    <w:rsid w:val="00AF1B50"/>
    <w:rsid w:val="00B3016F"/>
    <w:rsid w:val="00B35DA5"/>
    <w:rsid w:val="00B47BCF"/>
    <w:rsid w:val="00B561BA"/>
    <w:rsid w:val="00B744B5"/>
    <w:rsid w:val="00B959C1"/>
    <w:rsid w:val="00BB418B"/>
    <w:rsid w:val="00BE704F"/>
    <w:rsid w:val="00C039D1"/>
    <w:rsid w:val="00C040A1"/>
    <w:rsid w:val="00C23AB9"/>
    <w:rsid w:val="00C32A28"/>
    <w:rsid w:val="00C74D3D"/>
    <w:rsid w:val="00C8368D"/>
    <w:rsid w:val="00C86E30"/>
    <w:rsid w:val="00CA3BA5"/>
    <w:rsid w:val="00CB6BA8"/>
    <w:rsid w:val="00CC0350"/>
    <w:rsid w:val="00CE08BC"/>
    <w:rsid w:val="00D02304"/>
    <w:rsid w:val="00D22A46"/>
    <w:rsid w:val="00D276F2"/>
    <w:rsid w:val="00D33E6B"/>
    <w:rsid w:val="00D44C5C"/>
    <w:rsid w:val="00D64C4B"/>
    <w:rsid w:val="00D977DD"/>
    <w:rsid w:val="00DB4353"/>
    <w:rsid w:val="00DB64E9"/>
    <w:rsid w:val="00DC2F68"/>
    <w:rsid w:val="00DC73CC"/>
    <w:rsid w:val="00DC7546"/>
    <w:rsid w:val="00DF6866"/>
    <w:rsid w:val="00E0071A"/>
    <w:rsid w:val="00E11AD0"/>
    <w:rsid w:val="00E320B1"/>
    <w:rsid w:val="00E33D61"/>
    <w:rsid w:val="00E50CB8"/>
    <w:rsid w:val="00E87972"/>
    <w:rsid w:val="00E9271F"/>
    <w:rsid w:val="00EC1FBA"/>
    <w:rsid w:val="00F249C7"/>
    <w:rsid w:val="00F30EF6"/>
    <w:rsid w:val="00F53357"/>
    <w:rsid w:val="00F74958"/>
    <w:rsid w:val="00FB2EC6"/>
    <w:rsid w:val="00FD60E6"/>
    <w:rsid w:val="00FE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B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70E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0E8A"/>
  </w:style>
  <w:style w:type="paragraph" w:styleId="Piedepgina">
    <w:name w:val="footer"/>
    <w:basedOn w:val="Normal"/>
    <w:link w:val="PiedepginaCar"/>
    <w:uiPriority w:val="99"/>
    <w:unhideWhenUsed/>
    <w:rsid w:val="00070E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8A"/>
  </w:style>
  <w:style w:type="paragraph" w:styleId="Textodeglobo">
    <w:name w:val="Balloon Text"/>
    <w:basedOn w:val="Normal"/>
    <w:link w:val="TextodegloboCar"/>
    <w:uiPriority w:val="99"/>
    <w:semiHidden/>
    <w:unhideWhenUsed/>
    <w:rsid w:val="00033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COMPUTADORA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114</cp:revision>
  <dcterms:created xsi:type="dcterms:W3CDTF">2011-10-27T17:36:00Z</dcterms:created>
  <dcterms:modified xsi:type="dcterms:W3CDTF">2011-11-08T08:36:00Z</dcterms:modified>
</cp:coreProperties>
</file>